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34757</w:t>
      </w:r>
      <w:r w:rsidR="0016666F" w:rsidRPr="006E7BAE">
        <w:t> </w:t>
      </w:r>
      <w:bookmarkEnd w:id="0"/>
      <w:r w:rsidR="0016666F" w:rsidRPr="006E7BAE">
        <w:t>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44ADF" w:rsidP="008262A3">
            <w:r>
              <w:t>April 18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4ADF" w:rsidP="00816B78">
            <w:pPr>
              <w:rPr>
                <w:lang w:val="en-US"/>
              </w:rPr>
            </w:pPr>
            <w:r>
              <w:t>Le 18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69A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LeBel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C1D4E">
              <w:rPr>
                <w:lang w:val="fr-CA"/>
              </w:rPr>
              <w:t>La juge en chef McLachlin et les juges LeBel et Deschamps</w:t>
            </w:r>
          </w:p>
        </w:tc>
      </w:tr>
      <w:tr w:rsidR="00C2612E" w:rsidRPr="00CF69A3" w:rsidTr="00F47372">
        <w:tc>
          <w:tcPr>
            <w:tcW w:w="2269" w:type="pct"/>
          </w:tcPr>
          <w:p w:rsidR="00C2612E" w:rsidRPr="002C1D4E" w:rsidRDefault="00C2612E" w:rsidP="008262A3">
            <w:pPr>
              <w:rPr>
                <w:lang w:val="fr-CA"/>
              </w:rPr>
            </w:pPr>
          </w:p>
          <w:p w:rsidR="00C2612E" w:rsidRPr="002C1D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C1D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34A60" w:rsidRDefault="002C1D4E">
            <w:pPr>
              <w:pStyle w:val="SCCLsocPrefix"/>
            </w:pPr>
            <w:r>
              <w:t>BETWEEN:</w:t>
            </w:r>
            <w:r>
              <w:br/>
            </w:r>
          </w:p>
          <w:p w:rsidR="00234A60" w:rsidRDefault="002C1D4E">
            <w:pPr>
              <w:pStyle w:val="SCCLsocParty"/>
            </w:pPr>
            <w:r>
              <w:t>Fibrek Inc.</w:t>
            </w:r>
            <w:r>
              <w:br/>
            </w:r>
          </w:p>
          <w:p w:rsidR="00234A60" w:rsidRDefault="002C1D4E">
            <w:pPr>
              <w:pStyle w:val="SCCLsocPartyRole"/>
            </w:pPr>
            <w:r>
              <w:t>Applicant</w:t>
            </w:r>
            <w:r>
              <w:br/>
            </w:r>
          </w:p>
          <w:p w:rsidR="00234A60" w:rsidRDefault="002C1D4E">
            <w:pPr>
              <w:pStyle w:val="SCCLsocVersus"/>
            </w:pPr>
            <w:r>
              <w:t>- and -</w:t>
            </w:r>
            <w:r>
              <w:br/>
            </w:r>
          </w:p>
          <w:p w:rsidR="00234A60" w:rsidRDefault="002C1D4E">
            <w:pPr>
              <w:pStyle w:val="SCCLsocParty"/>
            </w:pPr>
            <w:r>
              <w:t>AbitibiBowater Inc., doing business as Resolute Forest Products and RFP Acquisition Inc.</w:t>
            </w:r>
            <w:r>
              <w:br/>
            </w:r>
          </w:p>
          <w:p w:rsidR="00234A60" w:rsidRDefault="002C1D4E">
            <w:pPr>
              <w:pStyle w:val="SCCLsocPartyRole"/>
            </w:pPr>
            <w:r>
              <w:t>Respondent</w:t>
            </w:r>
            <w:r w:rsidR="00EB11CD">
              <w:t>s</w:t>
            </w:r>
            <w:r>
              <w:br/>
            </w:r>
          </w:p>
          <w:p w:rsidR="00234A60" w:rsidRDefault="002C1D4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34A60" w:rsidRDefault="002C1D4E">
            <w:pPr>
              <w:pStyle w:val="SCCLsocParty"/>
            </w:pPr>
            <w:r>
              <w:t>Mercer International Inc.</w:t>
            </w:r>
            <w:r>
              <w:br/>
            </w:r>
          </w:p>
          <w:p w:rsidR="00234A60" w:rsidRDefault="002C1D4E">
            <w:pPr>
              <w:pStyle w:val="SCCLsocPartyRole"/>
            </w:pPr>
            <w:r>
              <w:t>Applicant</w:t>
            </w:r>
            <w:r>
              <w:br/>
            </w:r>
          </w:p>
          <w:p w:rsidR="00234A60" w:rsidRDefault="002C1D4E">
            <w:pPr>
              <w:pStyle w:val="SCCLsocVersus"/>
            </w:pPr>
            <w:r>
              <w:t>- and -</w:t>
            </w:r>
            <w:r>
              <w:br/>
            </w:r>
          </w:p>
          <w:p w:rsidR="00234A60" w:rsidRDefault="002C1D4E">
            <w:pPr>
              <w:pStyle w:val="SCCLsocParty"/>
            </w:pPr>
            <w:r>
              <w:t>AbitibiBowater Inc., doing business as Resolute Forest Products and RFP Acquisition Inc.</w:t>
            </w:r>
            <w:r>
              <w:br/>
            </w:r>
          </w:p>
          <w:p w:rsidR="00234A60" w:rsidRDefault="002C1D4E">
            <w:pPr>
              <w:pStyle w:val="SCCLsocPartyRole"/>
              <w:rPr>
                <w:lang w:val="fr-CA"/>
              </w:rPr>
            </w:pPr>
            <w:proofErr w:type="spellStart"/>
            <w:r w:rsidRPr="002C1D4E">
              <w:rPr>
                <w:lang w:val="fr-CA"/>
              </w:rPr>
              <w:t>Respondent</w:t>
            </w:r>
            <w:r w:rsidR="004D2744">
              <w:rPr>
                <w:lang w:val="fr-CA"/>
              </w:rPr>
              <w:t>s</w:t>
            </w:r>
            <w:proofErr w:type="spellEnd"/>
            <w:r w:rsidRPr="002C1D4E">
              <w:rPr>
                <w:lang w:val="fr-CA"/>
              </w:rPr>
              <w:br/>
            </w:r>
            <w:r>
              <w:rPr>
                <w:lang w:val="fr-CA"/>
              </w:rPr>
              <w:t>- and -</w:t>
            </w:r>
          </w:p>
          <w:p w:rsidR="002C1D4E" w:rsidRPr="002C1D4E" w:rsidRDefault="002C1D4E" w:rsidP="002C1D4E">
            <w:pPr>
              <w:rPr>
                <w:lang w:val="fr-CA"/>
              </w:rPr>
            </w:pPr>
          </w:p>
          <w:p w:rsidR="00234A60" w:rsidRPr="002C1D4E" w:rsidRDefault="002C1D4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Autorité des marchés financiers and</w:t>
            </w:r>
            <w:r w:rsidRPr="002C1D4E">
              <w:rPr>
                <w:lang w:val="fr-CA"/>
              </w:rPr>
              <w:t xml:space="preserve"> Toronto Stock Exchange</w:t>
            </w:r>
            <w:r w:rsidRPr="002C1D4E">
              <w:rPr>
                <w:lang w:val="fr-CA"/>
              </w:rPr>
              <w:br/>
            </w:r>
          </w:p>
          <w:p w:rsidR="00234A60" w:rsidRDefault="002C1D4E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34A60" w:rsidRPr="002C1D4E" w:rsidRDefault="002C1D4E">
            <w:pPr>
              <w:pStyle w:val="SCCLsocPrefix"/>
              <w:rPr>
                <w:lang w:val="fr-CA"/>
              </w:rPr>
            </w:pPr>
            <w:r w:rsidRPr="002C1D4E">
              <w:rPr>
                <w:lang w:val="fr-CA"/>
              </w:rPr>
              <w:t>ENTRE :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"/>
              <w:rPr>
                <w:lang w:val="fr-CA"/>
              </w:rPr>
            </w:pPr>
            <w:proofErr w:type="spellStart"/>
            <w:r w:rsidRPr="002C1D4E">
              <w:rPr>
                <w:lang w:val="fr-CA"/>
              </w:rPr>
              <w:t>Fibrek</w:t>
            </w:r>
            <w:proofErr w:type="spellEnd"/>
            <w:r w:rsidRPr="002C1D4E">
              <w:rPr>
                <w:lang w:val="fr-CA"/>
              </w:rPr>
              <w:t xml:space="preserve"> Inc.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Versus"/>
              <w:rPr>
                <w:lang w:val="fr-CA"/>
              </w:rPr>
            </w:pPr>
            <w:r w:rsidRPr="002C1D4E">
              <w:rPr>
                <w:lang w:val="fr-CA"/>
              </w:rPr>
              <w:t>- et -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"/>
              <w:rPr>
                <w:lang w:val="fr-CA"/>
              </w:rPr>
            </w:pPr>
            <w:proofErr w:type="spellStart"/>
            <w:r w:rsidRPr="002C1D4E">
              <w:rPr>
                <w:lang w:val="fr-CA"/>
              </w:rPr>
              <w:t>AbitibiBowater</w:t>
            </w:r>
            <w:proofErr w:type="spellEnd"/>
            <w:r w:rsidRPr="002C1D4E">
              <w:rPr>
                <w:lang w:val="fr-CA"/>
              </w:rPr>
              <w:t xml:space="preserve"> Inc., faisant affaire sous le nom de Produits forestiers Réso</w:t>
            </w:r>
            <w:r w:rsidR="00EB11CD">
              <w:rPr>
                <w:lang w:val="fr-CA"/>
              </w:rPr>
              <w:t>lu et RFP Acquisition I</w:t>
            </w:r>
            <w:r w:rsidR="004D2744">
              <w:rPr>
                <w:lang w:val="fr-CA"/>
              </w:rPr>
              <w:t>nc.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4D2744">
              <w:rPr>
                <w:lang w:val="fr-CA"/>
              </w:rPr>
              <w:t>s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SubfileSeparator"/>
              <w:rPr>
                <w:lang w:val="fr-CA"/>
              </w:rPr>
            </w:pPr>
            <w:r w:rsidRPr="002C1D4E">
              <w:rPr>
                <w:lang w:val="fr-CA"/>
              </w:rPr>
              <w:t>ET ENTRE :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"/>
              <w:rPr>
                <w:lang w:val="fr-CA"/>
              </w:rPr>
            </w:pPr>
            <w:proofErr w:type="spellStart"/>
            <w:r w:rsidRPr="002C1D4E">
              <w:rPr>
                <w:lang w:val="fr-CA"/>
              </w:rPr>
              <w:t>Mercer</w:t>
            </w:r>
            <w:proofErr w:type="spellEnd"/>
            <w:r w:rsidRPr="002C1D4E">
              <w:rPr>
                <w:lang w:val="fr-CA"/>
              </w:rPr>
              <w:t xml:space="preserve"> International Inc.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Versus"/>
              <w:rPr>
                <w:lang w:val="fr-CA"/>
              </w:rPr>
            </w:pPr>
            <w:r w:rsidRPr="002C1D4E">
              <w:rPr>
                <w:lang w:val="fr-CA"/>
              </w:rPr>
              <w:t>- et -</w:t>
            </w:r>
            <w:r w:rsidRPr="002C1D4E">
              <w:rPr>
                <w:lang w:val="fr-CA"/>
              </w:rPr>
              <w:br/>
            </w:r>
          </w:p>
          <w:p w:rsidR="00234A60" w:rsidRPr="002C1D4E" w:rsidRDefault="002C1D4E">
            <w:pPr>
              <w:pStyle w:val="SCCLsocParty"/>
              <w:rPr>
                <w:lang w:val="fr-CA"/>
              </w:rPr>
            </w:pPr>
            <w:proofErr w:type="spellStart"/>
            <w:r w:rsidRPr="002C1D4E">
              <w:rPr>
                <w:lang w:val="fr-CA"/>
              </w:rPr>
              <w:t>AbitibiBowater</w:t>
            </w:r>
            <w:proofErr w:type="spellEnd"/>
            <w:r w:rsidRPr="002C1D4E">
              <w:rPr>
                <w:lang w:val="fr-CA"/>
              </w:rPr>
              <w:t xml:space="preserve"> Inc., faisant affaire sous le nom de Produits fores</w:t>
            </w:r>
            <w:r w:rsidR="00EB11CD">
              <w:rPr>
                <w:lang w:val="fr-CA"/>
              </w:rPr>
              <w:t>tiers Résolu et RFP Acquisition I</w:t>
            </w:r>
            <w:r w:rsidR="004D2744">
              <w:rPr>
                <w:lang w:val="fr-CA"/>
              </w:rPr>
              <w:t>nc.</w:t>
            </w:r>
            <w:r w:rsidRPr="002C1D4E">
              <w:rPr>
                <w:lang w:val="fr-CA"/>
              </w:rPr>
              <w:br/>
            </w:r>
          </w:p>
          <w:p w:rsidR="00234A60" w:rsidRDefault="002C1D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4D2744">
              <w:rPr>
                <w:lang w:val="fr-CA"/>
              </w:rPr>
              <w:t>s</w:t>
            </w:r>
            <w:r w:rsidRPr="002C1D4E">
              <w:rPr>
                <w:lang w:val="fr-CA"/>
              </w:rPr>
              <w:br/>
            </w:r>
            <w:r>
              <w:rPr>
                <w:lang w:val="fr-CA"/>
              </w:rPr>
              <w:t>- et -</w:t>
            </w:r>
          </w:p>
          <w:p w:rsidR="002C1D4E" w:rsidRPr="002C1D4E" w:rsidRDefault="002C1D4E" w:rsidP="002C1D4E">
            <w:pPr>
              <w:rPr>
                <w:lang w:val="fr-CA"/>
              </w:rPr>
            </w:pPr>
          </w:p>
          <w:p w:rsidR="00234A60" w:rsidRPr="002C1D4E" w:rsidRDefault="002C1D4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Autorité des marchés financiers et</w:t>
            </w:r>
            <w:r w:rsidRPr="002C1D4E">
              <w:rPr>
                <w:lang w:val="fr-CA"/>
              </w:rPr>
              <w:t xml:space="preserve"> Bourse de Toronto</w:t>
            </w:r>
            <w:r w:rsidRPr="002C1D4E">
              <w:rPr>
                <w:lang w:val="fr-CA"/>
              </w:rPr>
              <w:br/>
            </w:r>
          </w:p>
          <w:p w:rsidR="00234A60" w:rsidRDefault="002C1D4E">
            <w:pPr>
              <w:pStyle w:val="SCCLsocPartyRole"/>
            </w:pPr>
            <w:proofErr w:type="spellStart"/>
            <w:r>
              <w:t>Intervenantes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69A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D2744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</w:t>
            </w:r>
            <w:r w:rsidR="004D2744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2C1D4E">
              <w:t>500-09-022484-125</w:t>
            </w:r>
            <w:r w:rsidR="002C1D4E" w:rsidRPr="006E7BAE">
              <w:t xml:space="preserve">, </w:t>
            </w:r>
            <w:r>
              <w:t xml:space="preserve">2012 QCCA 569, </w:t>
            </w:r>
            <w:r w:rsidRPr="006E7BAE">
              <w:t xml:space="preserve">dated </w:t>
            </w:r>
            <w:r>
              <w:t>March 27, 2012</w:t>
            </w:r>
            <w:r w:rsidR="002C1D4E">
              <w:t xml:space="preserve">, </w:t>
            </w:r>
            <w:r w:rsidR="004D2744">
              <w:t>are</w:t>
            </w:r>
            <w:r w:rsidR="002C1D4E">
              <w:t xml:space="preserve"> </w:t>
            </w:r>
            <w:r w:rsidR="00544ADF">
              <w:t>dismissed with costs</w:t>
            </w:r>
            <w:r w:rsidR="004D2744">
              <w:t xml:space="preserve"> to the respondents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D27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4D274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4D274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1D4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2C1D4E" w:rsidRPr="002C1D4E">
              <w:rPr>
                <w:lang w:val="fr-CA"/>
              </w:rPr>
              <w:t>500-09-022484-125</w:t>
            </w:r>
            <w:r w:rsidR="002C1D4E" w:rsidRPr="006E7BAE">
              <w:rPr>
                <w:lang w:val="fr-CA"/>
              </w:rPr>
              <w:t xml:space="preserve">, </w:t>
            </w:r>
            <w:r w:rsidRPr="002C1D4E">
              <w:rPr>
                <w:lang w:val="fr-CA"/>
              </w:rPr>
              <w:t xml:space="preserve">2012 QCCA 569,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1D4E">
              <w:rPr>
                <w:lang w:val="fr-CA"/>
              </w:rPr>
              <w:t>27 mars 2012</w:t>
            </w:r>
            <w:r w:rsidR="002C1D4E">
              <w:rPr>
                <w:lang w:val="fr-CA"/>
              </w:rPr>
              <w:t xml:space="preserve">, </w:t>
            </w:r>
            <w:r w:rsidR="004D2744">
              <w:rPr>
                <w:lang w:val="fr-CA"/>
              </w:rPr>
              <w:t>sont</w:t>
            </w:r>
            <w:r w:rsidR="002C1D4E">
              <w:rPr>
                <w:lang w:val="fr-CA"/>
              </w:rPr>
              <w:t xml:space="preserve"> </w:t>
            </w:r>
            <w:r w:rsidR="00544ADF">
              <w:rPr>
                <w:lang w:val="fr-CA"/>
              </w:rPr>
              <w:t>rejetée</w:t>
            </w:r>
            <w:r w:rsidR="004D2744">
              <w:rPr>
                <w:lang w:val="fr-CA"/>
              </w:rPr>
              <w:t>s</w:t>
            </w:r>
            <w:r w:rsidR="00544ADF">
              <w:rPr>
                <w:lang w:val="fr-CA"/>
              </w:rPr>
              <w:t xml:space="preserve"> avec dépens</w:t>
            </w:r>
            <w:r w:rsidR="004D2744">
              <w:rPr>
                <w:lang w:val="fr-CA"/>
              </w:rPr>
              <w:t xml:space="preserve"> en faveur des intimées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C1D4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C1D4E" w:rsidRPr="00D83B8C">
        <w:rPr>
          <w:lang w:val="fr-CA"/>
        </w:rPr>
        <w:t xml:space="preserve"> </w:t>
      </w:r>
    </w:p>
    <w:sectPr w:rsidR="003A37CF" w:rsidRPr="00D83B8C" w:rsidSect="002C1D4E">
      <w:headerReference w:type="default" r:id="rId8"/>
      <w:pgSz w:w="12240" w:h="15840"/>
      <w:pgMar w:top="1440" w:right="1440" w:bottom="135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07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07AF" w:rsidRPr="00417FB7">
      <w:rPr>
        <w:szCs w:val="24"/>
      </w:rPr>
      <w:fldChar w:fldCharType="separate"/>
    </w:r>
    <w:r w:rsidR="00A76423">
      <w:rPr>
        <w:noProof/>
        <w:szCs w:val="24"/>
      </w:rPr>
      <w:t>2</w:t>
    </w:r>
    <w:r w:rsidR="000A07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07AF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4A60"/>
    <w:rsid w:val="002523DE"/>
    <w:rsid w:val="002568D3"/>
    <w:rsid w:val="0027284C"/>
    <w:rsid w:val="002B5FA6"/>
    <w:rsid w:val="002C1D4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2744"/>
    <w:rsid w:val="004D4658"/>
    <w:rsid w:val="00544ADF"/>
    <w:rsid w:val="00561A5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642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69A3"/>
    <w:rsid w:val="00D359D5"/>
    <w:rsid w:val="00D42339"/>
    <w:rsid w:val="00D61AC2"/>
    <w:rsid w:val="00D83B8C"/>
    <w:rsid w:val="00E12A51"/>
    <w:rsid w:val="00E777AD"/>
    <w:rsid w:val="00EA4B61"/>
    <w:rsid w:val="00EB11CD"/>
    <w:rsid w:val="00EE2A6C"/>
    <w:rsid w:val="00EF6754"/>
    <w:rsid w:val="00F06BF6"/>
    <w:rsid w:val="00F1759D"/>
    <w:rsid w:val="00F20569"/>
    <w:rsid w:val="00F40FBF"/>
    <w:rsid w:val="00F47372"/>
    <w:rsid w:val="00F47694"/>
    <w:rsid w:val="00F5034C"/>
    <w:rsid w:val="00F70D4F"/>
    <w:rsid w:val="00F76E97"/>
    <w:rsid w:val="00F84E07"/>
    <w:rsid w:val="00F874E6"/>
    <w:rsid w:val="00FB02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E26-C654-497C-8341-4C3981F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Farkhunda Aziz</cp:lastModifiedBy>
  <cp:revision>2</cp:revision>
  <cp:lastPrinted>2012-04-18T13:24:00Z</cp:lastPrinted>
  <dcterms:created xsi:type="dcterms:W3CDTF">2012-04-19T18:00:00Z</dcterms:created>
  <dcterms:modified xsi:type="dcterms:W3CDTF">2012-04-19T18:00:00Z</dcterms:modified>
</cp:coreProperties>
</file>