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34164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37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307"/>
      </w:tblGrid>
      <w:tr w:rsidR="00417FB7" w:rsidRPr="006E7BAE" w:rsidTr="003173EC">
        <w:tc>
          <w:tcPr>
            <w:tcW w:w="2298" w:type="pct"/>
          </w:tcPr>
          <w:p w:rsidR="00417FB7" w:rsidRPr="006E7BAE" w:rsidRDefault="00EE2A6C" w:rsidP="00ED4F17">
            <w:r>
              <w:t>Ju</w:t>
            </w:r>
            <w:r w:rsidR="00ED4F17">
              <w:t>ly 14</w:t>
            </w:r>
            <w:r>
              <w:t>, 2011</w:t>
            </w:r>
          </w:p>
        </w:tc>
        <w:tc>
          <w:tcPr>
            <w:tcW w:w="386" w:type="pct"/>
          </w:tcPr>
          <w:p w:rsidR="00417FB7" w:rsidRPr="006E7BAE" w:rsidRDefault="00417FB7" w:rsidP="00382FEC"/>
        </w:tc>
        <w:tc>
          <w:tcPr>
            <w:tcW w:w="2316" w:type="pct"/>
          </w:tcPr>
          <w:p w:rsidR="00417FB7" w:rsidRPr="00D83B8C" w:rsidRDefault="00EE2A6C" w:rsidP="00ED4F17">
            <w:pPr>
              <w:rPr>
                <w:lang w:val="en-US"/>
              </w:rPr>
            </w:pPr>
            <w:r>
              <w:t xml:space="preserve">Le </w:t>
            </w:r>
            <w:r w:rsidR="00ED4F17">
              <w:t xml:space="preserve">14 </w:t>
            </w:r>
            <w:proofErr w:type="spellStart"/>
            <w:r w:rsidR="00ED4F17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3173EC">
        <w:tc>
          <w:tcPr>
            <w:tcW w:w="2298" w:type="pct"/>
          </w:tcPr>
          <w:p w:rsidR="00C2612E" w:rsidRPr="006E7BAE" w:rsidRDefault="00C2612E" w:rsidP="008262A3"/>
        </w:tc>
        <w:tc>
          <w:tcPr>
            <w:tcW w:w="386" w:type="pct"/>
          </w:tcPr>
          <w:p w:rsidR="00E12A51" w:rsidRPr="006E7BAE" w:rsidRDefault="00E12A51" w:rsidP="00382FEC"/>
        </w:tc>
        <w:tc>
          <w:tcPr>
            <w:tcW w:w="23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3173EC">
        <w:tc>
          <w:tcPr>
            <w:tcW w:w="229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6" w:type="pct"/>
          </w:tcPr>
          <w:p w:rsidR="00417FB7" w:rsidRPr="006E7BAE" w:rsidRDefault="00417FB7" w:rsidP="00382FEC"/>
        </w:tc>
        <w:tc>
          <w:tcPr>
            <w:tcW w:w="23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3173EC" w:rsidRPr="006E7BAE" w:rsidTr="003173EC">
        <w:tc>
          <w:tcPr>
            <w:tcW w:w="2298" w:type="pct"/>
          </w:tcPr>
          <w:p w:rsidR="003173EC" w:rsidRPr="006E7BAE" w:rsidRDefault="003173EC" w:rsidP="008262A3"/>
        </w:tc>
        <w:tc>
          <w:tcPr>
            <w:tcW w:w="386" w:type="pct"/>
          </w:tcPr>
          <w:p w:rsidR="003173EC" w:rsidRPr="006E7BAE" w:rsidRDefault="003173EC" w:rsidP="00382FEC"/>
        </w:tc>
        <w:tc>
          <w:tcPr>
            <w:tcW w:w="2316" w:type="pct"/>
          </w:tcPr>
          <w:p w:rsidR="003173EC" w:rsidRPr="006E7BAE" w:rsidRDefault="003173EC" w:rsidP="00382FEC">
            <w:pPr>
              <w:rPr>
                <w:lang w:val="fr-CA"/>
              </w:rPr>
            </w:pPr>
          </w:p>
        </w:tc>
      </w:tr>
      <w:tr w:rsidR="003173EC" w:rsidRPr="006E7BAE" w:rsidTr="003173EC">
        <w:tc>
          <w:tcPr>
            <w:tcW w:w="2298" w:type="pct"/>
          </w:tcPr>
          <w:p w:rsidR="003173EC" w:rsidRDefault="003173EC" w:rsidP="003173EC">
            <w:pPr>
              <w:pStyle w:val="SCCLsocPrefix"/>
            </w:pPr>
            <w:r>
              <w:t>BETWEEN:</w:t>
            </w:r>
            <w:r>
              <w:br/>
            </w:r>
          </w:p>
          <w:p w:rsidR="003173EC" w:rsidRDefault="003173EC" w:rsidP="003173EC">
            <w:pPr>
              <w:pStyle w:val="SCCLsocParty"/>
            </w:pPr>
            <w:r>
              <w:t xml:space="preserve">Teresa </w:t>
            </w:r>
            <w:proofErr w:type="spellStart"/>
            <w:r>
              <w:t>Dinunzio</w:t>
            </w:r>
            <w:proofErr w:type="spellEnd"/>
            <w:r>
              <w:t xml:space="preserve"> and Danny </w:t>
            </w:r>
            <w:proofErr w:type="spellStart"/>
            <w:r>
              <w:t>Dinunzio</w:t>
            </w:r>
            <w:proofErr w:type="spellEnd"/>
            <w:r>
              <w:t>, in his personal capacity and on behalf of Family Law Act R.S.O. 1990 claimants</w:t>
            </w:r>
            <w:r>
              <w:br/>
            </w:r>
          </w:p>
          <w:p w:rsidR="00306CBA" w:rsidRPr="00306CBA" w:rsidRDefault="00306CBA" w:rsidP="00306CBA"/>
          <w:p w:rsidR="003173EC" w:rsidRDefault="003173EC" w:rsidP="003173EC">
            <w:pPr>
              <w:pStyle w:val="SCCLsocPartyRole"/>
            </w:pPr>
            <w:r>
              <w:t>Applicants</w:t>
            </w:r>
            <w:r>
              <w:br/>
            </w:r>
          </w:p>
          <w:p w:rsidR="003173EC" w:rsidRDefault="003173EC" w:rsidP="003173EC">
            <w:pPr>
              <w:pStyle w:val="SCCLsocVersus"/>
            </w:pPr>
            <w:r>
              <w:t>- and -</w:t>
            </w:r>
            <w:r>
              <w:br/>
            </w:r>
          </w:p>
          <w:p w:rsidR="003173EC" w:rsidRDefault="003173EC" w:rsidP="003173EC">
            <w:pPr>
              <w:pStyle w:val="SCCLsocParty"/>
            </w:pPr>
            <w:r>
              <w:t xml:space="preserve">City of Hamilton, Hamilton Police Services Board, Hamilton Police Service, Brian J. </w:t>
            </w:r>
            <w:proofErr w:type="spellStart"/>
            <w:r>
              <w:t>Mullan</w:t>
            </w:r>
            <w:proofErr w:type="spellEnd"/>
            <w:r>
              <w:t xml:space="preserve">, Ken </w:t>
            </w:r>
            <w:proofErr w:type="spellStart"/>
            <w:r>
              <w:t>Leendertse</w:t>
            </w:r>
            <w:proofErr w:type="spellEnd"/>
            <w:r>
              <w:t xml:space="preserve">, Paul F. Ryan, Marco </w:t>
            </w:r>
            <w:proofErr w:type="spellStart"/>
            <w:r>
              <w:t>Visentini</w:t>
            </w:r>
            <w:proofErr w:type="spellEnd"/>
            <w:r>
              <w:t xml:space="preserve"> and Dalton </w:t>
            </w:r>
            <w:proofErr w:type="spellStart"/>
            <w:r>
              <w:t>Timmis</w:t>
            </w:r>
            <w:proofErr w:type="spellEnd"/>
            <w:r>
              <w:t xml:space="preserve"> Insurance Group</w:t>
            </w:r>
            <w:r>
              <w:br/>
            </w:r>
          </w:p>
          <w:p w:rsidR="003173EC" w:rsidRPr="006E7BAE" w:rsidRDefault="003173EC" w:rsidP="00292E77">
            <w:pPr>
              <w:jc w:val="center"/>
            </w:pPr>
            <w:r>
              <w:t>Respondents</w:t>
            </w:r>
          </w:p>
        </w:tc>
        <w:tc>
          <w:tcPr>
            <w:tcW w:w="386" w:type="pct"/>
          </w:tcPr>
          <w:p w:rsidR="003173EC" w:rsidRPr="006E7BAE" w:rsidRDefault="003173EC" w:rsidP="00382FEC"/>
        </w:tc>
        <w:tc>
          <w:tcPr>
            <w:tcW w:w="2316" w:type="pct"/>
            <w:vAlign w:val="center"/>
          </w:tcPr>
          <w:p w:rsidR="003173EC" w:rsidRPr="00306CBA" w:rsidRDefault="003173EC" w:rsidP="00A121F8">
            <w:pPr>
              <w:pStyle w:val="SCCLsocPrefix"/>
              <w:rPr>
                <w:lang w:val="fr-CA"/>
              </w:rPr>
            </w:pPr>
            <w:r w:rsidRPr="00306CBA">
              <w:rPr>
                <w:lang w:val="fr-CA"/>
              </w:rPr>
              <w:t>ENTRE :</w:t>
            </w:r>
            <w:r w:rsidRPr="00306CBA">
              <w:rPr>
                <w:lang w:val="fr-CA"/>
              </w:rPr>
              <w:br/>
            </w:r>
          </w:p>
          <w:p w:rsidR="003173EC" w:rsidRPr="00306CBA" w:rsidRDefault="003173EC" w:rsidP="00A121F8">
            <w:pPr>
              <w:pStyle w:val="SCCLsocParty"/>
              <w:rPr>
                <w:lang w:val="fr-CA"/>
              </w:rPr>
            </w:pPr>
            <w:r w:rsidRPr="00306CBA">
              <w:rPr>
                <w:lang w:val="fr-CA"/>
              </w:rPr>
              <w:t xml:space="preserve">Teresa </w:t>
            </w:r>
            <w:proofErr w:type="spellStart"/>
            <w:r w:rsidRPr="00306CBA">
              <w:rPr>
                <w:lang w:val="fr-CA"/>
              </w:rPr>
              <w:t>Dinunzio</w:t>
            </w:r>
            <w:proofErr w:type="spellEnd"/>
            <w:r w:rsidRPr="00306CBA">
              <w:rPr>
                <w:lang w:val="fr-CA"/>
              </w:rPr>
              <w:t xml:space="preserve"> et Danny </w:t>
            </w:r>
            <w:proofErr w:type="spellStart"/>
            <w:r w:rsidRPr="00306CBA">
              <w:rPr>
                <w:lang w:val="fr-CA"/>
              </w:rPr>
              <w:t>Dinunzio</w:t>
            </w:r>
            <w:proofErr w:type="spellEnd"/>
            <w:r w:rsidRPr="00306CBA">
              <w:rPr>
                <w:lang w:val="fr-CA"/>
              </w:rPr>
              <w:t xml:space="preserve">, </w:t>
            </w:r>
            <w:r w:rsidR="003B3251">
              <w:rPr>
                <w:lang w:val="fr-CA"/>
              </w:rPr>
              <w:t>en son nom</w:t>
            </w:r>
            <w:r w:rsidR="00306CBA">
              <w:rPr>
                <w:lang w:val="fr-CA"/>
              </w:rPr>
              <w:t xml:space="preserve"> personnel et au nom des </w:t>
            </w:r>
            <w:r w:rsidR="003B3251">
              <w:rPr>
                <w:lang w:val="fr-CA"/>
              </w:rPr>
              <w:t>demandeurs</w:t>
            </w:r>
            <w:r w:rsidR="00306CBA">
              <w:rPr>
                <w:lang w:val="fr-CA"/>
              </w:rPr>
              <w:t xml:space="preserve"> </w:t>
            </w:r>
            <w:r w:rsidR="003B3251">
              <w:rPr>
                <w:lang w:val="fr-CA"/>
              </w:rPr>
              <w:t xml:space="preserve">sous le régime de </w:t>
            </w:r>
            <w:r w:rsidR="00306CBA">
              <w:rPr>
                <w:lang w:val="fr-CA"/>
              </w:rPr>
              <w:t>la Loi sur le droit de la famille, L.R.O. 1990</w:t>
            </w:r>
            <w:r w:rsidRPr="00306CBA">
              <w:rPr>
                <w:lang w:val="fr-CA"/>
              </w:rPr>
              <w:br/>
            </w:r>
          </w:p>
          <w:p w:rsidR="003173EC" w:rsidRPr="00306CBA" w:rsidRDefault="003173EC" w:rsidP="00A121F8">
            <w:pPr>
              <w:pStyle w:val="SCCLsocPartyRole"/>
              <w:rPr>
                <w:lang w:val="fr-CA"/>
              </w:rPr>
            </w:pPr>
            <w:r w:rsidRPr="00306CBA">
              <w:rPr>
                <w:lang w:val="fr-CA"/>
              </w:rPr>
              <w:t>Demandeurs</w:t>
            </w:r>
            <w:r w:rsidRPr="00306CBA">
              <w:rPr>
                <w:lang w:val="fr-CA"/>
              </w:rPr>
              <w:br/>
            </w:r>
          </w:p>
          <w:p w:rsidR="003173EC" w:rsidRPr="00306CBA" w:rsidRDefault="003173EC" w:rsidP="00A121F8">
            <w:pPr>
              <w:pStyle w:val="SCCLsocVersus"/>
              <w:rPr>
                <w:lang w:val="fr-CA"/>
              </w:rPr>
            </w:pPr>
            <w:r w:rsidRPr="00306CBA">
              <w:rPr>
                <w:lang w:val="fr-CA"/>
              </w:rPr>
              <w:t>- et -</w:t>
            </w:r>
            <w:r w:rsidRPr="00306CBA">
              <w:rPr>
                <w:lang w:val="fr-CA"/>
              </w:rPr>
              <w:br/>
            </w:r>
          </w:p>
          <w:p w:rsidR="003173EC" w:rsidRPr="00306CBA" w:rsidRDefault="003B3251" w:rsidP="00A121F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Ville de</w:t>
            </w:r>
            <w:r w:rsidR="003173EC" w:rsidRPr="00306CBA">
              <w:rPr>
                <w:lang w:val="fr-CA"/>
              </w:rPr>
              <w:t xml:space="preserve"> Hamilton, Hamilton Police Services </w:t>
            </w:r>
            <w:proofErr w:type="spellStart"/>
            <w:r w:rsidR="003173EC" w:rsidRPr="00306CBA">
              <w:rPr>
                <w:lang w:val="fr-CA"/>
              </w:rPr>
              <w:t>Board</w:t>
            </w:r>
            <w:proofErr w:type="spellEnd"/>
            <w:r w:rsidR="003173EC" w:rsidRPr="00306CBA">
              <w:rPr>
                <w:lang w:val="fr-CA"/>
              </w:rPr>
              <w:t xml:space="preserve">, Hamilton Police Service, Brian J. </w:t>
            </w:r>
            <w:proofErr w:type="spellStart"/>
            <w:r w:rsidR="003173EC" w:rsidRPr="00306CBA">
              <w:rPr>
                <w:lang w:val="fr-CA"/>
              </w:rPr>
              <w:t>Mullan</w:t>
            </w:r>
            <w:proofErr w:type="spellEnd"/>
            <w:r w:rsidR="003173EC" w:rsidRPr="00306CBA">
              <w:rPr>
                <w:lang w:val="fr-CA"/>
              </w:rPr>
              <w:t xml:space="preserve">, Ken </w:t>
            </w:r>
            <w:proofErr w:type="spellStart"/>
            <w:r w:rsidR="003173EC" w:rsidRPr="00306CBA">
              <w:rPr>
                <w:lang w:val="fr-CA"/>
              </w:rPr>
              <w:t>Leendertse</w:t>
            </w:r>
            <w:proofErr w:type="spellEnd"/>
            <w:r w:rsidR="003173EC" w:rsidRPr="00306CBA">
              <w:rPr>
                <w:lang w:val="fr-CA"/>
              </w:rPr>
              <w:t xml:space="preserve">, Paul F. Ryan, Marco </w:t>
            </w:r>
            <w:proofErr w:type="spellStart"/>
            <w:r w:rsidR="003173EC" w:rsidRPr="00306CBA">
              <w:rPr>
                <w:lang w:val="fr-CA"/>
              </w:rPr>
              <w:t>Visentini</w:t>
            </w:r>
            <w:proofErr w:type="spellEnd"/>
            <w:r w:rsidR="003173EC" w:rsidRPr="00306CBA">
              <w:rPr>
                <w:lang w:val="fr-CA"/>
              </w:rPr>
              <w:t xml:space="preserve"> et Dalton </w:t>
            </w:r>
            <w:proofErr w:type="spellStart"/>
            <w:r w:rsidR="003173EC" w:rsidRPr="00306CBA">
              <w:rPr>
                <w:lang w:val="fr-CA"/>
              </w:rPr>
              <w:t>Timmis</w:t>
            </w:r>
            <w:proofErr w:type="spellEnd"/>
            <w:r w:rsidR="003173EC" w:rsidRPr="00306CBA">
              <w:rPr>
                <w:lang w:val="fr-CA"/>
              </w:rPr>
              <w:t xml:space="preserve"> </w:t>
            </w:r>
            <w:proofErr w:type="spellStart"/>
            <w:r w:rsidR="003173EC" w:rsidRPr="00306CBA">
              <w:rPr>
                <w:lang w:val="fr-CA"/>
              </w:rPr>
              <w:t>Insurance</w:t>
            </w:r>
            <w:proofErr w:type="spellEnd"/>
            <w:r w:rsidR="003173EC" w:rsidRPr="00306CBA">
              <w:rPr>
                <w:lang w:val="fr-CA"/>
              </w:rPr>
              <w:t xml:space="preserve"> Group</w:t>
            </w:r>
            <w:r w:rsidR="003173EC" w:rsidRPr="00306CBA">
              <w:rPr>
                <w:lang w:val="fr-CA"/>
              </w:rPr>
              <w:br/>
            </w:r>
          </w:p>
          <w:p w:rsidR="003173EC" w:rsidRDefault="003173EC" w:rsidP="00292E7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3173EC" w:rsidRPr="006E7BAE" w:rsidTr="003173EC">
        <w:tc>
          <w:tcPr>
            <w:tcW w:w="2298" w:type="pct"/>
            <w:vAlign w:val="center"/>
          </w:tcPr>
          <w:p w:rsidR="003173EC" w:rsidRDefault="003173EC">
            <w:pPr>
              <w:pStyle w:val="SCCLsocPartyRole"/>
            </w:pPr>
          </w:p>
        </w:tc>
        <w:tc>
          <w:tcPr>
            <w:tcW w:w="386" w:type="pct"/>
            <w:vAlign w:val="center"/>
          </w:tcPr>
          <w:p w:rsidR="003173EC" w:rsidRPr="006E7BAE" w:rsidRDefault="003173EC" w:rsidP="00375294"/>
        </w:tc>
        <w:tc>
          <w:tcPr>
            <w:tcW w:w="2316" w:type="pct"/>
            <w:vAlign w:val="center"/>
          </w:tcPr>
          <w:p w:rsidR="003173EC" w:rsidRDefault="003173EC">
            <w:pPr>
              <w:pStyle w:val="SCCLsocPartyRole"/>
            </w:pPr>
          </w:p>
        </w:tc>
      </w:tr>
      <w:tr w:rsidR="003173EC" w:rsidRPr="006E7BAE" w:rsidTr="003173EC">
        <w:tc>
          <w:tcPr>
            <w:tcW w:w="2298" w:type="pct"/>
            <w:vAlign w:val="center"/>
          </w:tcPr>
          <w:p w:rsidR="003173EC" w:rsidRPr="006E7BAE" w:rsidRDefault="003173EC" w:rsidP="00375294"/>
          <w:p w:rsidR="003173EC" w:rsidRPr="006E7BAE" w:rsidRDefault="003173EC" w:rsidP="00375294"/>
        </w:tc>
        <w:tc>
          <w:tcPr>
            <w:tcW w:w="386" w:type="pct"/>
            <w:vAlign w:val="center"/>
          </w:tcPr>
          <w:p w:rsidR="003173EC" w:rsidRPr="006E7BAE" w:rsidRDefault="003173EC" w:rsidP="00375294"/>
        </w:tc>
        <w:tc>
          <w:tcPr>
            <w:tcW w:w="2316" w:type="pct"/>
            <w:vAlign w:val="center"/>
          </w:tcPr>
          <w:p w:rsidR="003173EC" w:rsidRPr="00D83B8C" w:rsidRDefault="003173EC" w:rsidP="00B408F8">
            <w:pPr>
              <w:rPr>
                <w:lang w:val="en-US"/>
              </w:rPr>
            </w:pPr>
          </w:p>
        </w:tc>
      </w:tr>
      <w:tr w:rsidR="003173EC" w:rsidRPr="001D0EE1" w:rsidTr="003173EC">
        <w:tc>
          <w:tcPr>
            <w:tcW w:w="2298" w:type="pct"/>
          </w:tcPr>
          <w:p w:rsidR="003173EC" w:rsidRPr="006E7BAE" w:rsidRDefault="003173EC" w:rsidP="00C2612E">
            <w:pPr>
              <w:jc w:val="center"/>
            </w:pPr>
            <w:r w:rsidRPr="006E7BAE">
              <w:t>JUDGMENT</w:t>
            </w:r>
          </w:p>
          <w:p w:rsidR="003173EC" w:rsidRPr="006E7BAE" w:rsidRDefault="003173EC" w:rsidP="00417FB7">
            <w:pPr>
              <w:jc w:val="center"/>
            </w:pPr>
          </w:p>
          <w:p w:rsidR="003173EC" w:rsidRPr="006E7BAE" w:rsidRDefault="003173EC" w:rsidP="00992316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292E77">
              <w:t>s</w:t>
            </w:r>
            <w:r w:rsidRPr="006E7BAE">
              <w:t xml:space="preserve"> </w:t>
            </w:r>
            <w:r>
              <w:t>C51967</w:t>
            </w:r>
            <w:r w:rsidR="00992316">
              <w:t>,</w:t>
            </w:r>
            <w:r w:rsidR="00292E77">
              <w:t xml:space="preserve"> </w:t>
            </w:r>
            <w:r w:rsidR="00992316">
              <w:t xml:space="preserve">2011 ONCA 65 </w:t>
            </w:r>
            <w:r w:rsidR="00292E77">
              <w:t>and C52523,</w:t>
            </w:r>
            <w:r>
              <w:t xml:space="preserve"> </w:t>
            </w:r>
            <w:r w:rsidR="00992316">
              <w:t>2011 ONCA 66</w:t>
            </w:r>
            <w:r w:rsidR="00992316" w:rsidRPr="006E7BAE">
              <w:t xml:space="preserve">, </w:t>
            </w:r>
            <w:r w:rsidRPr="006E7BAE">
              <w:t xml:space="preserve">dated </w:t>
            </w:r>
            <w:r>
              <w:t>January 2</w:t>
            </w:r>
            <w:r w:rsidR="00992316">
              <w:t>1</w:t>
            </w:r>
            <w:r>
              <w:t>, 2011</w:t>
            </w:r>
            <w:r w:rsidR="001B631C">
              <w:t>,</w:t>
            </w:r>
            <w:r w:rsidRPr="006E7BAE">
              <w:t xml:space="preserve"> is </w:t>
            </w:r>
            <w:r w:rsidR="001B631C">
              <w:t>dismissed with costs</w:t>
            </w:r>
            <w:r w:rsidRPr="006E7BAE">
              <w:t>.</w:t>
            </w:r>
          </w:p>
        </w:tc>
        <w:tc>
          <w:tcPr>
            <w:tcW w:w="386" w:type="pct"/>
          </w:tcPr>
          <w:p w:rsidR="003173EC" w:rsidRPr="006E7BAE" w:rsidRDefault="003173EC" w:rsidP="00417FB7">
            <w:pPr>
              <w:jc w:val="center"/>
            </w:pPr>
          </w:p>
        </w:tc>
        <w:tc>
          <w:tcPr>
            <w:tcW w:w="2316" w:type="pct"/>
          </w:tcPr>
          <w:p w:rsidR="003173EC" w:rsidRPr="006E7BAE" w:rsidRDefault="003173EC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3173EC" w:rsidRPr="006E7BAE" w:rsidRDefault="003173EC" w:rsidP="00417FB7">
            <w:pPr>
              <w:jc w:val="center"/>
              <w:rPr>
                <w:lang w:val="fr-CA"/>
              </w:rPr>
            </w:pPr>
          </w:p>
          <w:p w:rsidR="003173EC" w:rsidRPr="006E7BAE" w:rsidRDefault="003173EC" w:rsidP="00A004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ED4F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92E7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D4F17">
              <w:rPr>
                <w:lang w:val="fr-CA"/>
              </w:rPr>
              <w:t>C51967</w:t>
            </w:r>
            <w:r w:rsidR="00A004F0">
              <w:rPr>
                <w:lang w:val="fr-CA"/>
              </w:rPr>
              <w:t>,</w:t>
            </w:r>
            <w:r w:rsidR="00292E77">
              <w:rPr>
                <w:lang w:val="fr-CA"/>
              </w:rPr>
              <w:t xml:space="preserve"> </w:t>
            </w:r>
            <w:r w:rsidR="00A004F0" w:rsidRPr="00ED4F17">
              <w:rPr>
                <w:lang w:val="fr-CA"/>
              </w:rPr>
              <w:t>2011 ONCA 65</w:t>
            </w:r>
            <w:r w:rsidR="00A004F0">
              <w:rPr>
                <w:lang w:val="fr-CA"/>
              </w:rPr>
              <w:t xml:space="preserve"> </w:t>
            </w:r>
            <w:r w:rsidR="00292E77">
              <w:rPr>
                <w:lang w:val="fr-CA"/>
              </w:rPr>
              <w:t xml:space="preserve">et </w:t>
            </w:r>
            <w:r w:rsidR="00292E77" w:rsidRPr="00ED4F17">
              <w:rPr>
                <w:lang w:val="fr-CA"/>
              </w:rPr>
              <w:t xml:space="preserve">C52523, </w:t>
            </w:r>
            <w:r w:rsidR="008F6842" w:rsidRPr="00ED4F17">
              <w:rPr>
                <w:lang w:val="fr-CA"/>
              </w:rPr>
              <w:t xml:space="preserve">2011 </w:t>
            </w:r>
            <w:r w:rsidRPr="00ED4F17">
              <w:rPr>
                <w:lang w:val="fr-CA"/>
              </w:rPr>
              <w:t>ONCA 66</w:t>
            </w:r>
            <w:r w:rsidRPr="006E7BAE">
              <w:rPr>
                <w:lang w:val="fr-CA"/>
              </w:rPr>
              <w:t xml:space="preserve">, daté du </w:t>
            </w:r>
            <w:r w:rsidRPr="00ED4F17">
              <w:rPr>
                <w:lang w:val="fr-CA"/>
              </w:rPr>
              <w:t>2</w:t>
            </w:r>
            <w:r w:rsidR="00A004F0">
              <w:rPr>
                <w:lang w:val="fr-CA"/>
              </w:rPr>
              <w:t>1</w:t>
            </w:r>
            <w:r w:rsidRPr="00ED4F17">
              <w:rPr>
                <w:lang w:val="fr-CA"/>
              </w:rPr>
              <w:t> janvier 2011</w:t>
            </w:r>
            <w:r w:rsidRPr="006E7BAE">
              <w:rPr>
                <w:lang w:val="fr-CA"/>
              </w:rPr>
              <w:t xml:space="preserve">, </w:t>
            </w:r>
            <w:r w:rsidR="001B631C">
              <w:rPr>
                <w:lang w:val="fr-CA"/>
              </w:rPr>
              <w:t>est rejetée avec dépens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B631C" w:rsidRDefault="001B631C" w:rsidP="00417FB7">
      <w:pPr>
        <w:jc w:val="center"/>
        <w:rPr>
          <w:lang w:val="fr-CA"/>
        </w:rPr>
      </w:pPr>
    </w:p>
    <w:p w:rsidR="001B631C" w:rsidRDefault="001B631C" w:rsidP="00417FB7">
      <w:pPr>
        <w:jc w:val="center"/>
        <w:rPr>
          <w:lang w:val="fr-CA"/>
        </w:rPr>
      </w:pPr>
    </w:p>
    <w:p w:rsidR="001B631C" w:rsidRPr="00D83B8C" w:rsidRDefault="001B631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48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4887" w:rsidRPr="00417FB7">
      <w:rPr>
        <w:szCs w:val="24"/>
      </w:rPr>
      <w:fldChar w:fldCharType="separate"/>
    </w:r>
    <w:r w:rsidR="001D0EE1">
      <w:rPr>
        <w:noProof/>
        <w:szCs w:val="24"/>
      </w:rPr>
      <w:t>2</w:t>
    </w:r>
    <w:r w:rsidR="004548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7AB5"/>
    <w:rsid w:val="0016666F"/>
    <w:rsid w:val="00167C15"/>
    <w:rsid w:val="001B631C"/>
    <w:rsid w:val="001D0116"/>
    <w:rsid w:val="001D0EE1"/>
    <w:rsid w:val="001D4323"/>
    <w:rsid w:val="00203642"/>
    <w:rsid w:val="002523DE"/>
    <w:rsid w:val="002568D3"/>
    <w:rsid w:val="0027284C"/>
    <w:rsid w:val="00292E77"/>
    <w:rsid w:val="002B58C1"/>
    <w:rsid w:val="002B5FA6"/>
    <w:rsid w:val="00306CBA"/>
    <w:rsid w:val="0031097F"/>
    <w:rsid w:val="0031165C"/>
    <w:rsid w:val="003173EC"/>
    <w:rsid w:val="0033218B"/>
    <w:rsid w:val="00356186"/>
    <w:rsid w:val="00374E7D"/>
    <w:rsid w:val="00375294"/>
    <w:rsid w:val="00382FC7"/>
    <w:rsid w:val="00382FEC"/>
    <w:rsid w:val="00385A90"/>
    <w:rsid w:val="003A37CF"/>
    <w:rsid w:val="003B1F3D"/>
    <w:rsid w:val="003B3251"/>
    <w:rsid w:val="00414694"/>
    <w:rsid w:val="00417FB7"/>
    <w:rsid w:val="0042783F"/>
    <w:rsid w:val="00454887"/>
    <w:rsid w:val="00484833"/>
    <w:rsid w:val="004943CF"/>
    <w:rsid w:val="004956DA"/>
    <w:rsid w:val="004D4658"/>
    <w:rsid w:val="00535AB8"/>
    <w:rsid w:val="00563E2C"/>
    <w:rsid w:val="00587869"/>
    <w:rsid w:val="005C7D5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6842"/>
    <w:rsid w:val="009305BF"/>
    <w:rsid w:val="00951EF6"/>
    <w:rsid w:val="0096638C"/>
    <w:rsid w:val="00971A08"/>
    <w:rsid w:val="00992316"/>
    <w:rsid w:val="009D45DF"/>
    <w:rsid w:val="009E0F71"/>
    <w:rsid w:val="009E7A46"/>
    <w:rsid w:val="009F436C"/>
    <w:rsid w:val="00A004F0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4F17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1ED-3E54-4C12-8DE7-67773A27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13</cp:revision>
  <dcterms:created xsi:type="dcterms:W3CDTF">2011-06-20T12:47:00Z</dcterms:created>
  <dcterms:modified xsi:type="dcterms:W3CDTF">2011-07-19T14:09:00Z</dcterms:modified>
</cp:coreProperties>
</file>