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34094</w:t>
      </w:r>
      <w:r w:rsidR="00E81C0B" w:rsidRPr="001E26DB">
        <w:t>     </w:t>
      </w:r>
    </w:p>
    <w:p w:rsidR="009F436C" w:rsidRDefault="009F436C" w:rsidP="00382FEC"/>
    <w:p w:rsidR="00113632" w:rsidRPr="001E26DB" w:rsidRDefault="00113632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D054BE" w:rsidP="008262A3">
            <w:r>
              <w:t>Le 25 août</w:t>
            </w:r>
            <w:r w:rsidR="005B69C9"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054BE" w:rsidP="0027081E">
            <w:pPr>
              <w:rPr>
                <w:lang w:val="en-CA"/>
              </w:rPr>
            </w:pPr>
            <w:r>
              <w:t>August 25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045E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054BE">
              <w:rPr>
                <w:lang w:val="en-US"/>
              </w:rPr>
              <w:t>McLachlin C.J. and Deschamps and Charron JJ.</w:t>
            </w:r>
          </w:p>
        </w:tc>
      </w:tr>
      <w:tr w:rsidR="00C2612E" w:rsidRPr="004045EA" w:rsidTr="00F47372">
        <w:tc>
          <w:tcPr>
            <w:tcW w:w="2269" w:type="pct"/>
          </w:tcPr>
          <w:p w:rsidR="00C2612E" w:rsidRPr="00D054BE" w:rsidRDefault="00C2612E" w:rsidP="008262A3">
            <w:pPr>
              <w:rPr>
                <w:lang w:val="en-US"/>
              </w:rPr>
            </w:pPr>
          </w:p>
          <w:p w:rsidR="00C2612E" w:rsidRPr="00D054B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054B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B1BF0" w:rsidRDefault="00D054BE">
            <w:pPr>
              <w:pStyle w:val="SCCLsocPrefix"/>
            </w:pPr>
            <w:r>
              <w:t>ENTRE :</w:t>
            </w:r>
            <w:r>
              <w:br/>
            </w:r>
          </w:p>
          <w:p w:rsidR="00FB1BF0" w:rsidRDefault="00D054BE">
            <w:pPr>
              <w:pStyle w:val="SCCLsocParty"/>
            </w:pPr>
            <w:r>
              <w:t>Sa Majesté la Reine</w:t>
            </w:r>
            <w:r>
              <w:br/>
            </w:r>
          </w:p>
          <w:p w:rsidR="00FB1BF0" w:rsidRDefault="00914638">
            <w:pPr>
              <w:pStyle w:val="SCCLsocPartyRole"/>
            </w:pPr>
            <w:r>
              <w:t>Demanderesse</w:t>
            </w:r>
            <w:r w:rsidR="00D054BE">
              <w:br/>
            </w:r>
          </w:p>
          <w:p w:rsidR="00FB1BF0" w:rsidRDefault="00D054BE">
            <w:pPr>
              <w:pStyle w:val="SCCLsocVersus"/>
            </w:pPr>
            <w:r>
              <w:t>- et -</w:t>
            </w:r>
            <w:r>
              <w:br/>
            </w:r>
          </w:p>
          <w:p w:rsidR="00FB1BF0" w:rsidRDefault="00D054BE">
            <w:pPr>
              <w:pStyle w:val="SCCLsocParty"/>
            </w:pPr>
            <w:r>
              <w:t>D.C.</w:t>
            </w:r>
            <w:r>
              <w:br/>
            </w:r>
          </w:p>
          <w:p w:rsidR="00FB1BF0" w:rsidRDefault="00914638">
            <w:pPr>
              <w:pStyle w:val="SCCLsocPartyRole"/>
            </w:pPr>
            <w:r>
              <w:t>Intimé</w:t>
            </w:r>
            <w:r w:rsidR="00D054BE">
              <w:t>e</w:t>
            </w:r>
          </w:p>
        </w:tc>
        <w:tc>
          <w:tcPr>
            <w:tcW w:w="381" w:type="pct"/>
            <w:vAlign w:val="center"/>
          </w:tcPr>
          <w:p w:rsidR="00824412" w:rsidRPr="00F14987" w:rsidRDefault="00824412" w:rsidP="00375294"/>
        </w:tc>
        <w:tc>
          <w:tcPr>
            <w:tcW w:w="2350" w:type="pct"/>
            <w:vAlign w:val="center"/>
          </w:tcPr>
          <w:p w:rsidR="00FB1BF0" w:rsidRPr="00D054BE" w:rsidRDefault="00D054BE">
            <w:pPr>
              <w:pStyle w:val="SCCLsocPrefix"/>
              <w:rPr>
                <w:lang w:val="en-US"/>
              </w:rPr>
            </w:pPr>
            <w:r w:rsidRPr="00D054BE">
              <w:rPr>
                <w:lang w:val="en-US"/>
              </w:rPr>
              <w:t>BETWEEN:</w:t>
            </w:r>
            <w:r w:rsidRPr="00D054BE">
              <w:rPr>
                <w:lang w:val="en-US"/>
              </w:rPr>
              <w:br/>
            </w:r>
          </w:p>
          <w:p w:rsidR="00FB1BF0" w:rsidRPr="00D054BE" w:rsidRDefault="00D054BE">
            <w:pPr>
              <w:pStyle w:val="SCCLsocParty"/>
              <w:rPr>
                <w:lang w:val="en-US"/>
              </w:rPr>
            </w:pPr>
            <w:r w:rsidRPr="00D054BE">
              <w:rPr>
                <w:lang w:val="en-US"/>
              </w:rPr>
              <w:t>Her Majesty the Queen</w:t>
            </w:r>
            <w:r w:rsidRPr="00D054BE">
              <w:rPr>
                <w:lang w:val="en-US"/>
              </w:rPr>
              <w:br/>
            </w:r>
          </w:p>
          <w:p w:rsidR="00FB1BF0" w:rsidRDefault="00D054BE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FB1BF0" w:rsidRDefault="00D054BE">
            <w:pPr>
              <w:pStyle w:val="SCCLsocVersus"/>
            </w:pPr>
            <w:r>
              <w:t>- and -</w:t>
            </w:r>
            <w:r>
              <w:br/>
            </w:r>
          </w:p>
          <w:p w:rsidR="00FB1BF0" w:rsidRDefault="00D054BE">
            <w:pPr>
              <w:pStyle w:val="SCCLsocParty"/>
            </w:pPr>
            <w:r>
              <w:t>D.C.</w:t>
            </w:r>
            <w:r>
              <w:br/>
            </w:r>
          </w:p>
          <w:p w:rsidR="00FB1BF0" w:rsidRDefault="00D054BE">
            <w:pPr>
              <w:pStyle w:val="SCCLsocPartyRole"/>
            </w:pPr>
            <w:r>
              <w:t>Respondent</w:t>
            </w:r>
          </w:p>
        </w:tc>
      </w:tr>
    </w:tbl>
    <w:p w:rsidR="00113632" w:rsidRDefault="00113632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4045E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F14987" w:rsidRDefault="00914638" w:rsidP="00F14987">
            <w:pPr>
              <w:jc w:val="both"/>
            </w:pPr>
            <w:r>
              <w:t xml:space="preserve">La requête en prorogation du délai de  signification et dépôt de la demande d’autorisation d’appel est accordée. 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F14987">
              <w:t>500-10-004068-084</w:t>
            </w:r>
            <w:r w:rsidR="00F14987" w:rsidRPr="001E26DB">
              <w:t xml:space="preserve">, </w:t>
            </w:r>
            <w:r w:rsidR="0027081E">
              <w:t xml:space="preserve">2010 QCCA 2289, </w:t>
            </w:r>
            <w:r w:rsidR="0027081E" w:rsidRPr="001E26DB">
              <w:t xml:space="preserve">daté du </w:t>
            </w:r>
            <w:r>
              <w:t xml:space="preserve">13 décembre </w:t>
            </w:r>
            <w:r w:rsidR="0027081E">
              <w:t>2010</w:t>
            </w:r>
            <w:r w:rsidR="0027081E" w:rsidRPr="001E26DB">
              <w:t xml:space="preserve">, est </w:t>
            </w:r>
            <w:r>
              <w:t xml:space="preserve">accordée sans dépens.  </w:t>
            </w:r>
            <w:r w:rsidRPr="00914638">
              <w:t xml:space="preserve">La requête de l’intimée pour désignation d’un avocat </w:t>
            </w:r>
            <w:r w:rsidR="00F14987">
              <w:t>en vertu de l</w:t>
            </w:r>
            <w:r>
              <w:t>’</w:t>
            </w:r>
            <w:r w:rsidRPr="00914638">
              <w:t xml:space="preserve">art. 694.1 </w:t>
            </w:r>
            <w:r w:rsidR="00F14987">
              <w:t xml:space="preserve">du </w:t>
            </w:r>
            <w:r w:rsidRPr="00914638">
              <w:rPr>
                <w:i/>
              </w:rPr>
              <w:t>C</w:t>
            </w:r>
            <w:r w:rsidR="00F14987">
              <w:rPr>
                <w:i/>
              </w:rPr>
              <w:t xml:space="preserve">ode criminel </w:t>
            </w:r>
            <w:r>
              <w:t>est accordée.  La demande d’autorisation d’appel incident est rejetée sans dépens.</w:t>
            </w:r>
            <w:r w:rsidR="00F14987">
              <w:t xml:space="preserve">  </w:t>
            </w:r>
          </w:p>
          <w:p w:rsidR="00F14987" w:rsidRDefault="00F14987" w:rsidP="00F14987">
            <w:pPr>
              <w:jc w:val="both"/>
            </w:pPr>
          </w:p>
          <w:p w:rsidR="00824412" w:rsidRPr="00F14987" w:rsidRDefault="00F14987" w:rsidP="00F14987">
            <w:pPr>
              <w:jc w:val="both"/>
            </w:pPr>
            <w:r>
              <w:t xml:space="preserve">Cet appel sera entendu avec </w:t>
            </w:r>
            <w:r>
              <w:rPr>
                <w:i/>
              </w:rPr>
              <w:t>Sa</w:t>
            </w:r>
            <w:r w:rsidR="005F6E59">
              <w:rPr>
                <w:i/>
              </w:rPr>
              <w:t xml:space="preserve"> Majesté la Reine c. </w:t>
            </w:r>
            <w:proofErr w:type="spellStart"/>
            <w:r w:rsidR="005F6E59">
              <w:rPr>
                <w:i/>
              </w:rPr>
              <w:t>Clato</w:t>
            </w:r>
            <w:proofErr w:type="spellEnd"/>
            <w:r w:rsidR="005F6E59">
              <w:rPr>
                <w:i/>
              </w:rPr>
              <w:t xml:space="preserve"> </w:t>
            </w:r>
            <w:proofErr w:type="spellStart"/>
            <w:r w:rsidR="005F6E59">
              <w:rPr>
                <w:i/>
              </w:rPr>
              <w:t>Lu</w:t>
            </w:r>
            <w:r>
              <w:rPr>
                <w:i/>
              </w:rPr>
              <w:t>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Mabior</w:t>
            </w:r>
            <w:proofErr w:type="spellEnd"/>
            <w:r>
              <w:rPr>
                <w:i/>
              </w:rPr>
              <w:t xml:space="preserve"> </w:t>
            </w:r>
            <w:r>
              <w:t>(33976) et l’échéancier pour la signification et le dépôt des documents et pour toute requête en intervention sera fixé par le registraire.</w:t>
            </w:r>
          </w:p>
        </w:tc>
        <w:tc>
          <w:tcPr>
            <w:tcW w:w="381" w:type="pct"/>
          </w:tcPr>
          <w:p w:rsidR="00824412" w:rsidRPr="00914638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Default="00914638" w:rsidP="00F14987">
            <w:pPr>
              <w:jc w:val="both"/>
              <w:rPr>
                <w:lang w:val="en-US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054BE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F14987" w:rsidRPr="00D054BE">
              <w:rPr>
                <w:lang w:val="en-US"/>
              </w:rPr>
              <w:t>500-10-004068-084</w:t>
            </w:r>
            <w:r w:rsidR="00F14987" w:rsidRPr="001E26DB">
              <w:rPr>
                <w:lang w:val="en-CA"/>
              </w:rPr>
              <w:t xml:space="preserve">, </w:t>
            </w:r>
            <w:r w:rsidR="0027081E" w:rsidRPr="00D054BE">
              <w:rPr>
                <w:lang w:val="en-US"/>
              </w:rPr>
              <w:t xml:space="preserve">2010 QCCA 2289,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D054BE">
              <w:rPr>
                <w:lang w:val="en-US"/>
              </w:rPr>
              <w:t>December 13, 2010</w:t>
            </w:r>
            <w:r w:rsidR="00F14987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 xml:space="preserve">granted without costs.  The </w:t>
            </w:r>
            <w:r w:rsidR="00F14987">
              <w:rPr>
                <w:lang w:val="en-CA"/>
              </w:rPr>
              <w:t xml:space="preserve">respondent’s </w:t>
            </w:r>
            <w:r>
              <w:rPr>
                <w:lang w:val="en-CA"/>
              </w:rPr>
              <w:t xml:space="preserve">motion </w:t>
            </w:r>
            <w:r w:rsidR="00F14987">
              <w:rPr>
                <w:lang w:val="en-CA"/>
              </w:rPr>
              <w:t xml:space="preserve">to </w:t>
            </w:r>
            <w:proofErr w:type="gramStart"/>
            <w:r w:rsidR="00F14987">
              <w:rPr>
                <w:lang w:val="en-CA"/>
              </w:rPr>
              <w:t>appoint  counsel</w:t>
            </w:r>
            <w:proofErr w:type="gramEnd"/>
            <w:r w:rsidR="00F14987">
              <w:rPr>
                <w:lang w:val="en-CA"/>
              </w:rPr>
              <w:t xml:space="preserve"> pursuant to s. </w:t>
            </w:r>
            <w:r w:rsidR="00113632">
              <w:rPr>
                <w:lang w:val="en-CA"/>
              </w:rPr>
              <w:t xml:space="preserve">694.1 </w:t>
            </w:r>
            <w:r w:rsidR="00F14987">
              <w:rPr>
                <w:lang w:val="en-CA"/>
              </w:rPr>
              <w:t xml:space="preserve">of the </w:t>
            </w:r>
            <w:r w:rsidR="00F14987">
              <w:rPr>
                <w:i/>
                <w:lang w:val="en-CA"/>
              </w:rPr>
              <w:t xml:space="preserve">Criminal Code </w:t>
            </w:r>
            <w:r w:rsidR="00113632" w:rsidRPr="00113632">
              <w:rPr>
                <w:lang w:val="en-US"/>
              </w:rPr>
              <w:t>is granted.  The application for leave to cross-appeal is dismissed</w:t>
            </w:r>
            <w:r w:rsidR="00F14987">
              <w:rPr>
                <w:lang w:val="en-US"/>
              </w:rPr>
              <w:t xml:space="preserve"> without costs</w:t>
            </w:r>
            <w:r w:rsidR="00113632" w:rsidRPr="00113632">
              <w:rPr>
                <w:lang w:val="en-US"/>
              </w:rPr>
              <w:t>.</w:t>
            </w:r>
            <w:r w:rsidR="00011960" w:rsidRPr="00113632">
              <w:rPr>
                <w:lang w:val="en-US"/>
              </w:rPr>
              <w:t xml:space="preserve"> </w:t>
            </w:r>
          </w:p>
          <w:p w:rsidR="00F14987" w:rsidRDefault="00F14987" w:rsidP="00F14987">
            <w:pPr>
              <w:jc w:val="both"/>
              <w:rPr>
                <w:lang w:val="en-US"/>
              </w:rPr>
            </w:pPr>
          </w:p>
          <w:p w:rsidR="00F14987" w:rsidRDefault="00F14987" w:rsidP="00F14987">
            <w:pPr>
              <w:jc w:val="both"/>
              <w:rPr>
                <w:lang w:val="en-US"/>
              </w:rPr>
            </w:pPr>
          </w:p>
          <w:p w:rsidR="00F14987" w:rsidRPr="00F14987" w:rsidRDefault="00F14987" w:rsidP="00F149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This appeal is to be heard with </w:t>
            </w:r>
            <w:r>
              <w:rPr>
                <w:i/>
                <w:lang w:val="en-US"/>
              </w:rPr>
              <w:t>Her</w:t>
            </w:r>
            <w:r w:rsidR="005F6E59">
              <w:rPr>
                <w:i/>
                <w:lang w:val="en-US"/>
              </w:rPr>
              <w:t xml:space="preserve"> Majesty the Queen v. </w:t>
            </w:r>
            <w:proofErr w:type="spellStart"/>
            <w:r w:rsidR="005F6E59">
              <w:rPr>
                <w:i/>
                <w:lang w:val="en-US"/>
              </w:rPr>
              <w:t>Clato</w:t>
            </w:r>
            <w:proofErr w:type="spellEnd"/>
            <w:r w:rsidR="005F6E59">
              <w:rPr>
                <w:i/>
                <w:lang w:val="en-US"/>
              </w:rPr>
              <w:t xml:space="preserve"> </w:t>
            </w:r>
            <w:proofErr w:type="spellStart"/>
            <w:r w:rsidR="005F6E59">
              <w:rPr>
                <w:i/>
                <w:lang w:val="en-US"/>
              </w:rPr>
              <w:t>Lu</w:t>
            </w:r>
            <w:r>
              <w:rPr>
                <w:i/>
                <w:lang w:val="en-US"/>
              </w:rPr>
              <w:t>al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Mabior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(33976) and the schedule for serving and filing the material and any application for leave to intervene shall be set by the Registrar.</w:t>
            </w:r>
          </w:p>
        </w:tc>
      </w:tr>
    </w:tbl>
    <w:p w:rsidR="009F436C" w:rsidRPr="00113632" w:rsidRDefault="009F436C" w:rsidP="00382FEC">
      <w:pPr>
        <w:rPr>
          <w:lang w:val="en-US"/>
        </w:rPr>
      </w:pPr>
    </w:p>
    <w:p w:rsidR="009F436C" w:rsidRPr="00113632" w:rsidRDefault="009F436C" w:rsidP="00417FB7">
      <w:pPr>
        <w:jc w:val="center"/>
        <w:rPr>
          <w:lang w:val="en-US"/>
        </w:rPr>
      </w:pPr>
    </w:p>
    <w:p w:rsidR="009F436C" w:rsidRPr="00113632" w:rsidRDefault="009F436C" w:rsidP="00417FB7">
      <w:pPr>
        <w:jc w:val="center"/>
        <w:rPr>
          <w:lang w:val="en-US"/>
        </w:rPr>
      </w:pPr>
    </w:p>
    <w:p w:rsidR="00655333" w:rsidRPr="00113632" w:rsidRDefault="00655333" w:rsidP="00655333">
      <w:pPr>
        <w:jc w:val="center"/>
        <w:rPr>
          <w:lang w:val="en-US"/>
        </w:rPr>
      </w:pPr>
      <w:proofErr w:type="gramStart"/>
      <w:r w:rsidRPr="00113632">
        <w:rPr>
          <w:lang w:val="en-US"/>
        </w:rPr>
        <w:t>J.C.C.</w:t>
      </w:r>
      <w:proofErr w:type="gramEnd"/>
    </w:p>
    <w:p w:rsidR="00655333" w:rsidRPr="00113632" w:rsidRDefault="00655333" w:rsidP="00655333">
      <w:pPr>
        <w:jc w:val="center"/>
        <w:rPr>
          <w:lang w:val="en-US"/>
        </w:rPr>
      </w:pPr>
      <w:proofErr w:type="gramStart"/>
      <w:r w:rsidRPr="00113632">
        <w:rPr>
          <w:lang w:val="en-US"/>
        </w:rPr>
        <w:t>C.J.C.</w:t>
      </w:r>
      <w:proofErr w:type="gramEnd"/>
    </w:p>
    <w:sectPr w:rsidR="00655333" w:rsidRPr="00113632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38" w:rsidRDefault="00914638">
      <w:r>
        <w:separator/>
      </w:r>
    </w:p>
  </w:endnote>
  <w:endnote w:type="continuationSeparator" w:id="0">
    <w:p w:rsidR="00914638" w:rsidRDefault="0091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38" w:rsidRDefault="0091463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38" w:rsidRDefault="0091463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38" w:rsidRDefault="009146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38" w:rsidRDefault="00914638">
      <w:r>
        <w:separator/>
      </w:r>
    </w:p>
  </w:footnote>
  <w:footnote w:type="continuationSeparator" w:id="0">
    <w:p w:rsidR="00914638" w:rsidRDefault="00914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38" w:rsidRDefault="0091463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38" w:rsidRDefault="00914638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078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0787" w:rsidRPr="00417FB7">
      <w:rPr>
        <w:szCs w:val="24"/>
      </w:rPr>
      <w:fldChar w:fldCharType="separate"/>
    </w:r>
    <w:r w:rsidR="004045EA">
      <w:rPr>
        <w:noProof/>
        <w:szCs w:val="24"/>
      </w:rPr>
      <w:t>2</w:t>
    </w:r>
    <w:r w:rsidR="000C078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914638" w:rsidRDefault="00914638" w:rsidP="00401B64">
    <w:pPr>
      <w:rPr>
        <w:szCs w:val="24"/>
      </w:rPr>
    </w:pPr>
  </w:p>
  <w:p w:rsidR="00914638" w:rsidRDefault="00914638" w:rsidP="00401B64">
    <w:pPr>
      <w:rPr>
        <w:szCs w:val="24"/>
      </w:rPr>
    </w:pPr>
  </w:p>
  <w:p w:rsidR="00914638" w:rsidRDefault="00914638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34094</w:t>
    </w:r>
    <w:r>
      <w:rPr>
        <w:szCs w:val="24"/>
      </w:rPr>
      <w:t>     </w:t>
    </w:r>
  </w:p>
  <w:p w:rsidR="00914638" w:rsidRDefault="00914638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38" w:rsidRDefault="009146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14EF7"/>
    <w:rsid w:val="0002577E"/>
    <w:rsid w:val="0003701B"/>
    <w:rsid w:val="0004338D"/>
    <w:rsid w:val="00057FAF"/>
    <w:rsid w:val="000919B4"/>
    <w:rsid w:val="000978C2"/>
    <w:rsid w:val="000B76FF"/>
    <w:rsid w:val="000C0787"/>
    <w:rsid w:val="000D7521"/>
    <w:rsid w:val="000E4CCE"/>
    <w:rsid w:val="00113632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67E9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045EA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F6E5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4638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054BE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4987"/>
    <w:rsid w:val="00F1759D"/>
    <w:rsid w:val="00F4094A"/>
    <w:rsid w:val="00F40FBF"/>
    <w:rsid w:val="00F47372"/>
    <w:rsid w:val="00F5034C"/>
    <w:rsid w:val="00F70D4F"/>
    <w:rsid w:val="00F76E97"/>
    <w:rsid w:val="00F84E07"/>
    <w:rsid w:val="00FB1BF0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7818-11FE-4DE0-8265-64299C92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276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6</cp:revision>
  <cp:lastPrinted>2011-08-24T16:36:00Z</cp:lastPrinted>
  <dcterms:created xsi:type="dcterms:W3CDTF">2011-07-26T19:29:00Z</dcterms:created>
  <dcterms:modified xsi:type="dcterms:W3CDTF">2011-08-29T12:44:00Z</dcterms:modified>
</cp:coreProperties>
</file>