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34088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5E3223">
            <w:r>
              <w:t xml:space="preserve">Le </w:t>
            </w:r>
            <w:r w:rsidR="005E3223">
              <w:t>8 septembre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E3223" w:rsidP="0027081E">
            <w:pPr>
              <w:rPr>
                <w:lang w:val="en-CA"/>
              </w:rPr>
            </w:pPr>
            <w:proofErr w:type="spellStart"/>
            <w:r>
              <w:t>September</w:t>
            </w:r>
            <w:proofErr w:type="spellEnd"/>
            <w:r>
              <w:t xml:space="preserve"> 8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A54A9C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Fish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5E3223">
              <w:rPr>
                <w:lang w:val="en-US"/>
              </w:rPr>
              <w:t>LeBel, Fish and Cromwell JJ.</w:t>
            </w:r>
          </w:p>
        </w:tc>
      </w:tr>
      <w:tr w:rsidR="00C2612E" w:rsidRPr="00A54A9C" w:rsidTr="00F47372">
        <w:tc>
          <w:tcPr>
            <w:tcW w:w="2269" w:type="pct"/>
          </w:tcPr>
          <w:p w:rsidR="00C2612E" w:rsidRPr="005E3223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5E3223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30200B" w:rsidRPr="0030200B" w:rsidTr="002C0CCB">
        <w:tc>
          <w:tcPr>
            <w:tcW w:w="2269" w:type="pct"/>
          </w:tcPr>
          <w:p w:rsidR="0030200B" w:rsidRPr="00EA7F35" w:rsidRDefault="0030200B" w:rsidP="0030200B">
            <w:pPr>
              <w:pStyle w:val="SCCLsocPrefix"/>
              <w:rPr>
                <w:lang w:val="en-US"/>
              </w:rPr>
            </w:pPr>
          </w:p>
          <w:p w:rsidR="0030200B" w:rsidRDefault="0030200B" w:rsidP="0030200B">
            <w:pPr>
              <w:pStyle w:val="SCCLsocPrefix"/>
            </w:pPr>
            <w:r>
              <w:t>ENTRE :</w:t>
            </w:r>
            <w:r>
              <w:br/>
            </w:r>
          </w:p>
          <w:p w:rsidR="0030200B" w:rsidRDefault="0030200B" w:rsidP="0030200B">
            <w:pPr>
              <w:pStyle w:val="SCCLsocParty"/>
            </w:pPr>
            <w:r>
              <w:t xml:space="preserve">Jean-Louis </w:t>
            </w:r>
            <w:proofErr w:type="spellStart"/>
            <w:r>
              <w:t>Bercier</w:t>
            </w:r>
            <w:proofErr w:type="spellEnd"/>
            <w:r>
              <w:t xml:space="preserve">, Armande </w:t>
            </w:r>
            <w:proofErr w:type="spellStart"/>
            <w:r>
              <w:t>Bercier</w:t>
            </w:r>
            <w:proofErr w:type="spellEnd"/>
            <w:r>
              <w:t xml:space="preserve">, Marcel Cléroux, Simone Cléroux, Kevin Marshall, Roland Poirier, </w:t>
            </w:r>
            <w:proofErr w:type="spellStart"/>
            <w:r>
              <w:t>Carmelle</w:t>
            </w:r>
            <w:proofErr w:type="spellEnd"/>
            <w:r>
              <w:t xml:space="preserve"> Poirier, Yves Racine, Micheline Racine, Armand Beauregard, Cécile Beauregard et Denise Gratton,, en leur qualité de cessionnaires de R. Conrad </w:t>
            </w:r>
            <w:proofErr w:type="spellStart"/>
            <w:r>
              <w:t>Lamadeleine</w:t>
            </w:r>
            <w:proofErr w:type="spellEnd"/>
            <w:r>
              <w:t xml:space="preserve"> Courtiers/Brokers Inc. et Doyle </w:t>
            </w:r>
            <w:proofErr w:type="spellStart"/>
            <w:r>
              <w:t>Salewski</w:t>
            </w:r>
            <w:proofErr w:type="spellEnd"/>
            <w:r>
              <w:t xml:space="preserve"> Inc., syndic en faillite de Roger Conrad </w:t>
            </w:r>
            <w:proofErr w:type="spellStart"/>
            <w:r>
              <w:t>Lamadeleine</w:t>
            </w:r>
            <w:proofErr w:type="spellEnd"/>
            <w:r>
              <w:br/>
            </w:r>
          </w:p>
          <w:p w:rsidR="0030200B" w:rsidRDefault="0030200B" w:rsidP="0030200B">
            <w:pPr>
              <w:pStyle w:val="SCCLsocPartyRole"/>
            </w:pPr>
            <w:r>
              <w:t>Demandeurs</w:t>
            </w:r>
            <w:r>
              <w:br/>
            </w:r>
          </w:p>
          <w:p w:rsidR="0030200B" w:rsidRDefault="0030200B" w:rsidP="0030200B">
            <w:pPr>
              <w:pStyle w:val="SCCLsocVersus"/>
            </w:pPr>
            <w:r>
              <w:t>- et -</w:t>
            </w:r>
            <w:r>
              <w:br/>
            </w:r>
          </w:p>
          <w:p w:rsidR="0030200B" w:rsidRDefault="0030200B" w:rsidP="0030200B">
            <w:pPr>
              <w:pStyle w:val="SCCLsocParty"/>
            </w:pPr>
            <w:r>
              <w:t xml:space="preserve">Nicholas Smith, en sa qualité de fondé de pouvoir au Canada pour les souscripteurs du Lloyd’s, Lloyd’s Canada Inc. et </w:t>
            </w:r>
            <w:proofErr w:type="spellStart"/>
            <w:r>
              <w:t>Inovesco</w:t>
            </w:r>
            <w:proofErr w:type="spellEnd"/>
            <w:r>
              <w:t xml:space="preserve"> Inc. en tant que mandataire de Lloyd’s of London</w:t>
            </w:r>
            <w:r>
              <w:br/>
            </w:r>
          </w:p>
          <w:p w:rsidR="0030200B" w:rsidRPr="005E3223" w:rsidRDefault="0030200B" w:rsidP="0030200B">
            <w:pPr>
              <w:jc w:val="center"/>
              <w:rPr>
                <w:lang w:val="en-US"/>
              </w:rPr>
            </w:pPr>
            <w:r>
              <w:t>Intimé</w:t>
            </w:r>
            <w:r w:rsidR="00EA7F35">
              <w:t>s</w:t>
            </w:r>
          </w:p>
        </w:tc>
        <w:tc>
          <w:tcPr>
            <w:tcW w:w="381" w:type="pct"/>
          </w:tcPr>
          <w:p w:rsidR="0030200B" w:rsidRPr="005E3223" w:rsidRDefault="0030200B" w:rsidP="00382FEC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30200B" w:rsidRPr="00452551" w:rsidRDefault="0030200B" w:rsidP="005F386D">
            <w:pPr>
              <w:pStyle w:val="SCCLsocPrefix"/>
              <w:rPr>
                <w:lang w:val="en-US"/>
              </w:rPr>
            </w:pPr>
          </w:p>
          <w:p w:rsidR="0030200B" w:rsidRPr="00452551" w:rsidRDefault="0030200B" w:rsidP="005F386D">
            <w:pPr>
              <w:pStyle w:val="SCCLsocPrefix"/>
              <w:rPr>
                <w:lang w:val="en-US"/>
              </w:rPr>
            </w:pPr>
            <w:r w:rsidRPr="00452551">
              <w:rPr>
                <w:lang w:val="en-US"/>
              </w:rPr>
              <w:t>BETWEEN:</w:t>
            </w:r>
            <w:r w:rsidRPr="00452551">
              <w:rPr>
                <w:lang w:val="en-US"/>
              </w:rPr>
              <w:br/>
            </w:r>
          </w:p>
          <w:p w:rsidR="0030200B" w:rsidRPr="00EA7F35" w:rsidRDefault="0030200B" w:rsidP="005F386D">
            <w:pPr>
              <w:pStyle w:val="SCCLsocParty"/>
              <w:rPr>
                <w:lang w:val="en-US"/>
              </w:rPr>
            </w:pPr>
            <w:r w:rsidRPr="00EA7F35">
              <w:rPr>
                <w:lang w:val="en-US"/>
              </w:rPr>
              <w:t xml:space="preserve">Jean-Louis </w:t>
            </w:r>
            <w:proofErr w:type="spellStart"/>
            <w:r w:rsidRPr="00EA7F35">
              <w:rPr>
                <w:lang w:val="en-US"/>
              </w:rPr>
              <w:t>Bercier</w:t>
            </w:r>
            <w:proofErr w:type="spellEnd"/>
            <w:r w:rsidRPr="00EA7F35">
              <w:rPr>
                <w:lang w:val="en-US"/>
              </w:rPr>
              <w:t xml:space="preserve">, </w:t>
            </w:r>
            <w:proofErr w:type="spellStart"/>
            <w:r w:rsidRPr="00EA7F35">
              <w:rPr>
                <w:lang w:val="en-US"/>
              </w:rPr>
              <w:t>Armande</w:t>
            </w:r>
            <w:proofErr w:type="spellEnd"/>
            <w:r w:rsidRPr="00EA7F35">
              <w:rPr>
                <w:lang w:val="en-US"/>
              </w:rPr>
              <w:t xml:space="preserve"> </w:t>
            </w:r>
            <w:proofErr w:type="spellStart"/>
            <w:r w:rsidRPr="00EA7F35">
              <w:rPr>
                <w:lang w:val="en-US"/>
              </w:rPr>
              <w:t>Bercier</w:t>
            </w:r>
            <w:proofErr w:type="spellEnd"/>
            <w:r w:rsidRPr="00EA7F35">
              <w:rPr>
                <w:lang w:val="en-US"/>
              </w:rPr>
              <w:t xml:space="preserve">, Marcel Cléroux, Simone Cléroux, Kevin Marshall, Roland Poirier, </w:t>
            </w:r>
            <w:proofErr w:type="spellStart"/>
            <w:r w:rsidRPr="00EA7F35">
              <w:rPr>
                <w:lang w:val="en-US"/>
              </w:rPr>
              <w:t>Carmelle</w:t>
            </w:r>
            <w:proofErr w:type="spellEnd"/>
            <w:r w:rsidRPr="00EA7F35">
              <w:rPr>
                <w:lang w:val="en-US"/>
              </w:rPr>
              <w:t xml:space="preserve"> Poirier, Yves Racine, Micheline Racine, Armand Beauregard, Cécile Beauregard </w:t>
            </w:r>
            <w:r w:rsidR="00EA7F35" w:rsidRPr="00EA7F35">
              <w:rPr>
                <w:lang w:val="en-US"/>
              </w:rPr>
              <w:t>and</w:t>
            </w:r>
            <w:r w:rsidRPr="00EA7F35">
              <w:rPr>
                <w:lang w:val="en-US"/>
              </w:rPr>
              <w:t xml:space="preserve"> Denise </w:t>
            </w:r>
            <w:proofErr w:type="spellStart"/>
            <w:r w:rsidRPr="00EA7F35">
              <w:rPr>
                <w:lang w:val="en-US"/>
              </w:rPr>
              <w:t>Gratton</w:t>
            </w:r>
            <w:proofErr w:type="spellEnd"/>
            <w:r w:rsidRPr="00EA7F35">
              <w:rPr>
                <w:lang w:val="en-US"/>
              </w:rPr>
              <w:t xml:space="preserve">, </w:t>
            </w:r>
            <w:r w:rsidR="00EA7F35" w:rsidRPr="00EA7F35">
              <w:rPr>
                <w:lang w:val="en-US"/>
              </w:rPr>
              <w:t xml:space="preserve">in their capacity as assignees of R. Conrad </w:t>
            </w:r>
            <w:proofErr w:type="spellStart"/>
            <w:r w:rsidRPr="00EA7F35">
              <w:rPr>
                <w:lang w:val="en-US"/>
              </w:rPr>
              <w:t>Lamadeleine</w:t>
            </w:r>
            <w:proofErr w:type="spellEnd"/>
            <w:r w:rsidRPr="00EA7F35">
              <w:rPr>
                <w:lang w:val="en-US"/>
              </w:rPr>
              <w:t xml:space="preserve"> Courtiers/Brokers Inc. and Doyle </w:t>
            </w:r>
            <w:proofErr w:type="spellStart"/>
            <w:r w:rsidRPr="00EA7F35">
              <w:rPr>
                <w:lang w:val="en-US"/>
              </w:rPr>
              <w:t>Salewski</w:t>
            </w:r>
            <w:proofErr w:type="spellEnd"/>
            <w:r w:rsidRPr="00EA7F35">
              <w:rPr>
                <w:lang w:val="en-US"/>
              </w:rPr>
              <w:t xml:space="preserve"> Inc., </w:t>
            </w:r>
            <w:r w:rsidR="00EA7F35" w:rsidRPr="00EA7F35">
              <w:rPr>
                <w:lang w:val="en-US"/>
              </w:rPr>
              <w:t xml:space="preserve">trustee in bankruptcy of </w:t>
            </w:r>
            <w:r w:rsidRPr="00EA7F35">
              <w:rPr>
                <w:lang w:val="en-US"/>
              </w:rPr>
              <w:t xml:space="preserve">Roger Conrad </w:t>
            </w:r>
            <w:proofErr w:type="spellStart"/>
            <w:r w:rsidRPr="00EA7F35">
              <w:rPr>
                <w:lang w:val="en-US"/>
              </w:rPr>
              <w:t>Lamadeleine</w:t>
            </w:r>
            <w:proofErr w:type="spellEnd"/>
            <w:r w:rsidRPr="00EA7F35">
              <w:rPr>
                <w:lang w:val="en-US"/>
              </w:rPr>
              <w:br/>
            </w:r>
          </w:p>
          <w:p w:rsidR="0030200B" w:rsidRPr="00A54A9C" w:rsidRDefault="0030200B" w:rsidP="005F386D">
            <w:pPr>
              <w:pStyle w:val="SCCLsocPartyRole"/>
              <w:rPr>
                <w:lang w:val="en-US"/>
              </w:rPr>
            </w:pPr>
            <w:r w:rsidRPr="00A54A9C">
              <w:rPr>
                <w:lang w:val="en-US"/>
              </w:rPr>
              <w:t>Applicants</w:t>
            </w:r>
            <w:r w:rsidRPr="00A54A9C">
              <w:rPr>
                <w:lang w:val="en-US"/>
              </w:rPr>
              <w:br/>
            </w:r>
          </w:p>
          <w:p w:rsidR="0030200B" w:rsidRPr="00A54A9C" w:rsidRDefault="0030200B" w:rsidP="005F386D">
            <w:pPr>
              <w:pStyle w:val="SCCLsocVersus"/>
              <w:rPr>
                <w:lang w:val="en-US"/>
              </w:rPr>
            </w:pPr>
            <w:r w:rsidRPr="00A54A9C">
              <w:rPr>
                <w:lang w:val="en-US"/>
              </w:rPr>
              <w:t>- and -</w:t>
            </w:r>
            <w:r w:rsidRPr="00A54A9C">
              <w:rPr>
                <w:lang w:val="en-US"/>
              </w:rPr>
              <w:br/>
            </w:r>
          </w:p>
          <w:p w:rsidR="0030200B" w:rsidRPr="00EA7F35" w:rsidRDefault="0030200B" w:rsidP="005F386D">
            <w:pPr>
              <w:pStyle w:val="SCCLsocParty"/>
              <w:rPr>
                <w:lang w:val="en-US"/>
              </w:rPr>
            </w:pPr>
            <w:r w:rsidRPr="00EA7F35">
              <w:rPr>
                <w:lang w:val="en-US"/>
              </w:rPr>
              <w:t xml:space="preserve">Nicholas Smith, </w:t>
            </w:r>
            <w:r w:rsidR="00EA7F35" w:rsidRPr="00EA7F35">
              <w:rPr>
                <w:lang w:val="en-US"/>
              </w:rPr>
              <w:t xml:space="preserve">in his capacity as attorney in </w:t>
            </w:r>
            <w:r w:rsidRPr="00EA7F35">
              <w:rPr>
                <w:lang w:val="en-US"/>
              </w:rPr>
              <w:t xml:space="preserve">Canada </w:t>
            </w:r>
            <w:r w:rsidR="00EA7F35" w:rsidRPr="00EA7F35">
              <w:rPr>
                <w:lang w:val="en-US"/>
              </w:rPr>
              <w:t xml:space="preserve">for the </w:t>
            </w:r>
            <w:r w:rsidR="00452551" w:rsidRPr="00EA7F35">
              <w:rPr>
                <w:lang w:val="en-US"/>
              </w:rPr>
              <w:t>policyholders</w:t>
            </w:r>
            <w:r w:rsidR="00EA7F35" w:rsidRPr="00EA7F35">
              <w:rPr>
                <w:lang w:val="en-US"/>
              </w:rPr>
              <w:t xml:space="preserve"> of </w:t>
            </w:r>
            <w:r w:rsidRPr="00EA7F35">
              <w:rPr>
                <w:lang w:val="en-US"/>
              </w:rPr>
              <w:t xml:space="preserve">Lloyd’s, Lloyd’s Canada Inc. </w:t>
            </w:r>
            <w:r w:rsidR="00EA7F35">
              <w:rPr>
                <w:lang w:val="en-US"/>
              </w:rPr>
              <w:t>and</w:t>
            </w:r>
            <w:r w:rsidRPr="00EA7F35">
              <w:rPr>
                <w:lang w:val="en-US"/>
              </w:rPr>
              <w:t xml:space="preserve"> </w:t>
            </w:r>
            <w:proofErr w:type="spellStart"/>
            <w:r w:rsidRPr="00EA7F35">
              <w:rPr>
                <w:lang w:val="en-US"/>
              </w:rPr>
              <w:t>Inovesco</w:t>
            </w:r>
            <w:proofErr w:type="spellEnd"/>
            <w:r w:rsidRPr="00EA7F35">
              <w:rPr>
                <w:lang w:val="en-US"/>
              </w:rPr>
              <w:t xml:space="preserve"> Inc. </w:t>
            </w:r>
            <w:r w:rsidR="00EA7F35">
              <w:rPr>
                <w:lang w:val="en-US"/>
              </w:rPr>
              <w:t xml:space="preserve">as an agent of </w:t>
            </w:r>
            <w:r w:rsidRPr="00EA7F35">
              <w:rPr>
                <w:lang w:val="en-US"/>
              </w:rPr>
              <w:t>Lloyd’s of London</w:t>
            </w:r>
            <w:r w:rsidRPr="00EA7F35">
              <w:rPr>
                <w:lang w:val="en-US"/>
              </w:rPr>
              <w:br/>
            </w:r>
          </w:p>
          <w:p w:rsidR="0030200B" w:rsidRPr="00EA7F35" w:rsidRDefault="0030200B" w:rsidP="0030200B">
            <w:pPr>
              <w:rPr>
                <w:lang w:val="en-US"/>
              </w:rPr>
            </w:pPr>
          </w:p>
          <w:p w:rsidR="0030200B" w:rsidRDefault="0030200B" w:rsidP="005F386D">
            <w:pPr>
              <w:pStyle w:val="SCCLsocPartyRole"/>
            </w:pPr>
            <w:proofErr w:type="spellStart"/>
            <w:r>
              <w:t>Respondent</w:t>
            </w:r>
            <w:r w:rsidR="00EA7F35">
              <w:t>s</w:t>
            </w:r>
            <w:proofErr w:type="spellEnd"/>
          </w:p>
        </w:tc>
      </w:tr>
      <w:tr w:rsidR="0030200B" w:rsidRPr="00F4094A" w:rsidTr="00F47372">
        <w:tc>
          <w:tcPr>
            <w:tcW w:w="2269" w:type="pct"/>
            <w:vAlign w:val="center"/>
          </w:tcPr>
          <w:p w:rsidR="0030200B" w:rsidRDefault="0030200B">
            <w:pPr>
              <w:pStyle w:val="SCCLsocPartyRole"/>
            </w:pPr>
          </w:p>
        </w:tc>
        <w:tc>
          <w:tcPr>
            <w:tcW w:w="381" w:type="pct"/>
            <w:vAlign w:val="center"/>
          </w:tcPr>
          <w:p w:rsidR="0030200B" w:rsidRPr="002C29B6" w:rsidRDefault="0030200B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30200B" w:rsidRDefault="0030200B">
            <w:pPr>
              <w:pStyle w:val="SCCLsocPartyRole"/>
            </w:pPr>
          </w:p>
        </w:tc>
      </w:tr>
      <w:tr w:rsidR="0030200B" w:rsidRPr="00F4094A" w:rsidTr="00F47372">
        <w:tc>
          <w:tcPr>
            <w:tcW w:w="2269" w:type="pct"/>
            <w:vAlign w:val="center"/>
          </w:tcPr>
          <w:p w:rsidR="0030200B" w:rsidRPr="002C29B6" w:rsidRDefault="0030200B" w:rsidP="00375294">
            <w:pPr>
              <w:rPr>
                <w:lang w:val="en-US"/>
              </w:rPr>
            </w:pPr>
          </w:p>
          <w:p w:rsidR="0030200B" w:rsidRPr="002C29B6" w:rsidRDefault="0030200B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30200B" w:rsidRPr="002C29B6" w:rsidRDefault="0030200B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30200B" w:rsidRPr="001E26DB" w:rsidRDefault="0030200B" w:rsidP="00B408F8">
            <w:pPr>
              <w:rPr>
                <w:lang w:val="en-CA"/>
              </w:rPr>
            </w:pPr>
          </w:p>
        </w:tc>
      </w:tr>
      <w:tr w:rsidR="0030200B" w:rsidRPr="00A54A9C" w:rsidTr="00F47372">
        <w:tc>
          <w:tcPr>
            <w:tcW w:w="2269" w:type="pct"/>
          </w:tcPr>
          <w:p w:rsidR="0030200B" w:rsidRPr="001E26DB" w:rsidRDefault="0030200B" w:rsidP="0027081E">
            <w:pPr>
              <w:jc w:val="center"/>
            </w:pPr>
            <w:r w:rsidRPr="001E26DB">
              <w:t>JUGEMENT</w:t>
            </w:r>
          </w:p>
          <w:p w:rsidR="0030200B" w:rsidRPr="001E26DB" w:rsidRDefault="0030200B" w:rsidP="0027081E">
            <w:pPr>
              <w:jc w:val="center"/>
            </w:pPr>
          </w:p>
          <w:p w:rsidR="0030200B" w:rsidRPr="005E3223" w:rsidRDefault="0030200B" w:rsidP="00FD15E1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de l’Ontario</w:t>
            </w:r>
            <w:r w:rsidRPr="001E26DB">
              <w:t xml:space="preserve">, numéro </w:t>
            </w:r>
            <w:r>
              <w:t>C51114, 2010 ONCA 868</w:t>
            </w:r>
            <w:r w:rsidRPr="001E26DB">
              <w:t xml:space="preserve">, daté du </w:t>
            </w:r>
            <w:r>
              <w:t>10 décembre 2010</w:t>
            </w:r>
            <w:r w:rsidRPr="001E26DB">
              <w:t xml:space="preserve">, est </w:t>
            </w:r>
            <w:r>
              <w:t>rejetée avec dépens.</w:t>
            </w:r>
          </w:p>
        </w:tc>
        <w:tc>
          <w:tcPr>
            <w:tcW w:w="381" w:type="pct"/>
          </w:tcPr>
          <w:p w:rsidR="0030200B" w:rsidRPr="001E26DB" w:rsidRDefault="0030200B" w:rsidP="00417FB7">
            <w:pPr>
              <w:jc w:val="center"/>
            </w:pPr>
          </w:p>
        </w:tc>
        <w:tc>
          <w:tcPr>
            <w:tcW w:w="2350" w:type="pct"/>
          </w:tcPr>
          <w:p w:rsidR="0030200B" w:rsidRPr="001E26DB" w:rsidRDefault="0030200B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30200B" w:rsidRPr="001E26DB" w:rsidRDefault="0030200B" w:rsidP="0027081E">
            <w:pPr>
              <w:jc w:val="center"/>
              <w:rPr>
                <w:lang w:val="en-CA"/>
              </w:rPr>
            </w:pPr>
          </w:p>
          <w:p w:rsidR="0030200B" w:rsidRPr="001E26DB" w:rsidRDefault="0030200B" w:rsidP="00FD15E1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5E3223">
              <w:rPr>
                <w:lang w:val="en-US"/>
              </w:rPr>
              <w:t>Court of Appeal for Ontario</w:t>
            </w:r>
            <w:r w:rsidRPr="001E26DB">
              <w:rPr>
                <w:lang w:val="en-CA"/>
              </w:rPr>
              <w:t xml:space="preserve">, Number </w:t>
            </w:r>
            <w:r w:rsidRPr="005E3223">
              <w:rPr>
                <w:lang w:val="en-US"/>
              </w:rPr>
              <w:t>C51114, 2010 ONCA 868</w:t>
            </w:r>
            <w:r w:rsidRPr="001E26DB">
              <w:rPr>
                <w:lang w:val="en-CA"/>
              </w:rPr>
              <w:t xml:space="preserve">, dated </w:t>
            </w:r>
            <w:r w:rsidRPr="005E3223">
              <w:rPr>
                <w:lang w:val="en-US"/>
              </w:rPr>
              <w:t>December 10, 2010</w:t>
            </w:r>
            <w:r>
              <w:rPr>
                <w:lang w:val="en-CA"/>
              </w:rPr>
              <w:t>, is dismissed with costs.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30200B" w:rsidRDefault="0030200B" w:rsidP="00417FB7">
      <w:pPr>
        <w:jc w:val="center"/>
        <w:rPr>
          <w:lang w:val="en-US"/>
        </w:rPr>
      </w:pPr>
    </w:p>
    <w:p w:rsidR="0030200B" w:rsidRDefault="0030200B" w:rsidP="00417FB7">
      <w:pPr>
        <w:jc w:val="center"/>
        <w:rPr>
          <w:lang w:val="en-US"/>
        </w:rPr>
      </w:pPr>
    </w:p>
    <w:p w:rsidR="0030200B" w:rsidRDefault="0030200B" w:rsidP="00417FB7">
      <w:pPr>
        <w:jc w:val="center"/>
        <w:rPr>
          <w:lang w:val="en-US"/>
        </w:rPr>
      </w:pPr>
    </w:p>
    <w:p w:rsidR="0030200B" w:rsidRPr="002C29B6" w:rsidRDefault="0030200B" w:rsidP="00417FB7">
      <w:pPr>
        <w:jc w:val="center"/>
        <w:rPr>
          <w:lang w:val="en-US"/>
        </w:rPr>
      </w:pPr>
    </w:p>
    <w:p w:rsidR="00655333" w:rsidRPr="005E3223" w:rsidRDefault="0030200B" w:rsidP="00655333">
      <w:pPr>
        <w:jc w:val="center"/>
        <w:rPr>
          <w:lang w:val="en-US"/>
        </w:rPr>
      </w:pPr>
      <w:proofErr w:type="gramStart"/>
      <w:r>
        <w:rPr>
          <w:lang w:val="en-US"/>
        </w:rPr>
        <w:t>J.C.S.C.</w:t>
      </w:r>
      <w:proofErr w:type="gramEnd"/>
    </w:p>
    <w:p w:rsidR="00655333" w:rsidRPr="005E3223" w:rsidRDefault="0030200B" w:rsidP="00655333">
      <w:pPr>
        <w:jc w:val="center"/>
        <w:rPr>
          <w:lang w:val="en-US"/>
        </w:rPr>
      </w:pPr>
      <w:proofErr w:type="gramStart"/>
      <w:r>
        <w:rPr>
          <w:lang w:val="en-US"/>
        </w:rPr>
        <w:t>J.S.C.C.</w:t>
      </w:r>
      <w:proofErr w:type="gramEnd"/>
    </w:p>
    <w:p w:rsidR="00655333" w:rsidRPr="005E3223" w:rsidRDefault="00655333" w:rsidP="00655333">
      <w:pPr>
        <w:jc w:val="center"/>
        <w:rPr>
          <w:lang w:val="en-US"/>
        </w:rPr>
      </w:pPr>
    </w:p>
    <w:sectPr w:rsidR="00655333" w:rsidRPr="005E3223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E32A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E32A1" w:rsidRPr="00417FB7">
      <w:rPr>
        <w:szCs w:val="24"/>
      </w:rPr>
      <w:fldChar w:fldCharType="separate"/>
    </w:r>
    <w:r w:rsidR="00A54A9C">
      <w:rPr>
        <w:noProof/>
        <w:szCs w:val="24"/>
      </w:rPr>
      <w:t>2</w:t>
    </w:r>
    <w:r w:rsidR="005E32A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34088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0200B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52551"/>
    <w:rsid w:val="004943CF"/>
    <w:rsid w:val="004956DA"/>
    <w:rsid w:val="00504B7F"/>
    <w:rsid w:val="00524C94"/>
    <w:rsid w:val="00551E41"/>
    <w:rsid w:val="00563E2C"/>
    <w:rsid w:val="005873F3"/>
    <w:rsid w:val="00587869"/>
    <w:rsid w:val="005918AD"/>
    <w:rsid w:val="005B69C9"/>
    <w:rsid w:val="005E3223"/>
    <w:rsid w:val="005E32A1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B6DF4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54A9C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20389"/>
    <w:rsid w:val="00E777AD"/>
    <w:rsid w:val="00E81C0B"/>
    <w:rsid w:val="00EA4B61"/>
    <w:rsid w:val="00EA7F35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15E1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64616-B1FE-4045-B388-4C89C769E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7</cp:revision>
  <dcterms:created xsi:type="dcterms:W3CDTF">2011-08-09T13:53:00Z</dcterms:created>
  <dcterms:modified xsi:type="dcterms:W3CDTF">2011-09-13T17:50:00Z</dcterms:modified>
</cp:coreProperties>
</file>