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664DA" w:rsidP="008262A3">
            <w:r>
              <w:t>January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664DA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janvier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03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64DA">
              <w:rPr>
                <w:lang w:val="fr-CA"/>
              </w:rPr>
              <w:t xml:space="preserve">La juge en chef McLachlin et les juges </w:t>
            </w:r>
            <w:proofErr w:type="spellStart"/>
            <w:r w:rsidRPr="003664DA">
              <w:rPr>
                <w:lang w:val="fr-CA"/>
              </w:rPr>
              <w:t>Rothstein</w:t>
            </w:r>
            <w:proofErr w:type="spellEnd"/>
            <w:r w:rsidRPr="003664DA">
              <w:rPr>
                <w:lang w:val="fr-CA"/>
              </w:rPr>
              <w:t xml:space="preserve"> et </w:t>
            </w:r>
            <w:proofErr w:type="spellStart"/>
            <w:r w:rsidRPr="003664DA">
              <w:rPr>
                <w:lang w:val="fr-CA"/>
              </w:rPr>
              <w:t>Moldaver</w:t>
            </w:r>
            <w:proofErr w:type="spellEnd"/>
          </w:p>
        </w:tc>
      </w:tr>
      <w:tr w:rsidR="00C2612E" w:rsidRPr="00FD0327" w:rsidTr="00F47372">
        <w:tc>
          <w:tcPr>
            <w:tcW w:w="2269" w:type="pct"/>
          </w:tcPr>
          <w:p w:rsidR="00C2612E" w:rsidRPr="003664DA" w:rsidRDefault="00C2612E" w:rsidP="008262A3">
            <w:pPr>
              <w:rPr>
                <w:lang w:val="fr-CA"/>
              </w:rPr>
            </w:pPr>
          </w:p>
          <w:p w:rsidR="00C2612E" w:rsidRPr="003664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664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1738B" w:rsidRDefault="003664DA">
            <w:pPr>
              <w:pStyle w:val="SCCLsocPrefix"/>
            </w:pPr>
            <w:r>
              <w:t>BETWEEN:</w:t>
            </w:r>
            <w:r>
              <w:br/>
            </w:r>
          </w:p>
          <w:p w:rsidR="0081738B" w:rsidRDefault="003664DA">
            <w:pPr>
              <w:pStyle w:val="SCCLsocParty"/>
            </w:pPr>
            <w:r>
              <w:t>Gregory Allan Johnson</w:t>
            </w:r>
            <w:r>
              <w:br/>
            </w:r>
          </w:p>
          <w:p w:rsidR="0081738B" w:rsidRDefault="003664DA">
            <w:pPr>
              <w:pStyle w:val="SCCLsocPartyRole"/>
            </w:pPr>
            <w:r>
              <w:t>Applicant</w:t>
            </w:r>
            <w:r>
              <w:br/>
            </w:r>
          </w:p>
          <w:p w:rsidR="0081738B" w:rsidRDefault="003664DA">
            <w:pPr>
              <w:pStyle w:val="SCCLsocVersus"/>
            </w:pPr>
            <w:r>
              <w:t>- and -</w:t>
            </w:r>
            <w:r>
              <w:br/>
            </w:r>
          </w:p>
          <w:p w:rsidR="0081738B" w:rsidRDefault="003664DA">
            <w:pPr>
              <w:pStyle w:val="SCCLsocParty"/>
            </w:pPr>
            <w:r>
              <w:t>Workers’ Compensation Board of British Columbia and Workers’ Compensation Appeal Tribunal</w:t>
            </w:r>
            <w:r>
              <w:br/>
            </w:r>
          </w:p>
          <w:p w:rsidR="0081738B" w:rsidRDefault="003664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1738B" w:rsidRPr="003664DA" w:rsidRDefault="003664DA">
            <w:pPr>
              <w:pStyle w:val="SCCLsocPrefix"/>
              <w:rPr>
                <w:lang w:val="fr-CA"/>
              </w:rPr>
            </w:pPr>
            <w:r w:rsidRPr="003664DA">
              <w:rPr>
                <w:lang w:val="fr-CA"/>
              </w:rPr>
              <w:t>ENTRE :</w:t>
            </w:r>
            <w:r w:rsidRPr="003664DA">
              <w:rPr>
                <w:lang w:val="fr-CA"/>
              </w:rPr>
              <w:br/>
            </w:r>
          </w:p>
          <w:p w:rsidR="0081738B" w:rsidRPr="003664DA" w:rsidRDefault="003664DA">
            <w:pPr>
              <w:pStyle w:val="SCCLsocParty"/>
              <w:rPr>
                <w:lang w:val="fr-CA"/>
              </w:rPr>
            </w:pPr>
            <w:r w:rsidRPr="003664DA">
              <w:rPr>
                <w:lang w:val="fr-CA"/>
              </w:rPr>
              <w:t>Gregory Allan Johnson</w:t>
            </w:r>
            <w:r w:rsidRPr="003664DA">
              <w:rPr>
                <w:lang w:val="fr-CA"/>
              </w:rPr>
              <w:br/>
            </w:r>
          </w:p>
          <w:p w:rsidR="0081738B" w:rsidRPr="003664DA" w:rsidRDefault="003664D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664DA">
              <w:rPr>
                <w:lang w:val="fr-CA"/>
              </w:rPr>
              <w:br/>
            </w:r>
          </w:p>
          <w:p w:rsidR="0081738B" w:rsidRDefault="003664DA">
            <w:pPr>
              <w:pStyle w:val="SCCLsocVersus"/>
            </w:pPr>
            <w:r>
              <w:t>- et -</w:t>
            </w:r>
            <w:r>
              <w:br/>
            </w:r>
          </w:p>
          <w:p w:rsidR="0081738B" w:rsidRDefault="003664DA">
            <w:pPr>
              <w:pStyle w:val="SCCLsocParty"/>
            </w:pPr>
            <w:r>
              <w:t>Workers’ Compensation Board of British Columbia et Workers’ Compensation Appeal Tribunal</w:t>
            </w:r>
            <w:r>
              <w:br/>
            </w:r>
          </w:p>
          <w:p w:rsidR="0081738B" w:rsidRDefault="003664D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03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64D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3664DA">
              <w:t>s</w:t>
            </w:r>
            <w:r w:rsidRPr="006E7BAE">
              <w:t xml:space="preserve"> </w:t>
            </w:r>
            <w:r w:rsidR="003664DA">
              <w:t xml:space="preserve">CA037333 and </w:t>
            </w:r>
            <w:r>
              <w:t>CA037534, 2011 BCCA 255</w:t>
            </w:r>
            <w:r w:rsidRPr="006E7BAE">
              <w:t xml:space="preserve">, dated </w:t>
            </w:r>
            <w:r>
              <w:t>June 2, 2011</w:t>
            </w:r>
            <w:r w:rsidR="003664DA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64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64D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3664D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3664DA">
              <w:rPr>
                <w:lang w:val="fr-CA"/>
              </w:rPr>
              <w:t>CA037333</w:t>
            </w:r>
            <w:r w:rsidR="003664DA">
              <w:rPr>
                <w:lang w:val="fr-CA"/>
              </w:rPr>
              <w:t xml:space="preserve"> et </w:t>
            </w:r>
            <w:r w:rsidRPr="003664DA">
              <w:rPr>
                <w:lang w:val="fr-CA"/>
              </w:rPr>
              <w:t>CA037534, 2011 BCCA 255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64DA">
              <w:rPr>
                <w:lang w:val="fr-CA"/>
              </w:rPr>
              <w:t>2 juin 2011</w:t>
            </w:r>
            <w:r w:rsidR="003664DA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3664D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3664DA" w:rsidRPr="00D83B8C">
        <w:rPr>
          <w:lang w:val="fr-CA"/>
        </w:rPr>
        <w:t xml:space="preserve"> </w:t>
      </w:r>
    </w:p>
    <w:sectPr w:rsidR="003A37CF" w:rsidRPr="00D83B8C" w:rsidSect="003664DA">
      <w:headerReference w:type="default" r:id="rId8"/>
      <w:pgSz w:w="12240" w:h="15840"/>
      <w:pgMar w:top="1440" w:right="1440" w:bottom="90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738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738B" w:rsidRPr="00417FB7">
      <w:rPr>
        <w:szCs w:val="24"/>
      </w:rPr>
      <w:fldChar w:fldCharType="separate"/>
    </w:r>
    <w:r w:rsidR="003664DA">
      <w:rPr>
        <w:noProof/>
        <w:szCs w:val="24"/>
      </w:rPr>
      <w:t>4</w:t>
    </w:r>
    <w:r w:rsidR="0081738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64DA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1738B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032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2129-F060-4703-86D3-EB8D9EDF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2011-12-29T15:58:00Z</dcterms:created>
  <dcterms:modified xsi:type="dcterms:W3CDTF">2012-01-23T15:19:00Z</dcterms:modified>
</cp:coreProperties>
</file>