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34784</w:t>
      </w:r>
      <w:r w:rsidR="0016666F" w:rsidRPr="006E7BAE">
        <w:t>     </w:t>
      </w:r>
    </w:p>
    <w:p w:rsidR="002568D3" w:rsidRDefault="002568D3" w:rsidP="00382FEC"/>
    <w:p w:rsidR="003C5145" w:rsidRPr="006E7BAE" w:rsidRDefault="003C5145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01F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E01F5" w:rsidP="008E01F5">
            <w:pPr>
              <w:rPr>
                <w:lang w:val="en-US"/>
              </w:rPr>
            </w:pPr>
            <w:r>
              <w:t xml:space="preserve">Le 27 </w:t>
            </w:r>
            <w:proofErr w:type="spellStart"/>
            <w:r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Default="00C2612E" w:rsidP="008262A3"/>
          <w:p w:rsidR="003C5145" w:rsidRPr="006E7BAE" w:rsidRDefault="003C5145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F425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01F5">
              <w:rPr>
                <w:lang w:val="fr-CA"/>
              </w:rPr>
              <w:t xml:space="preserve">Les juges Deschamps, Fish et </w:t>
            </w:r>
            <w:proofErr w:type="spellStart"/>
            <w:r w:rsidRPr="008E01F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3F4256" w:rsidTr="00F47372">
        <w:tc>
          <w:tcPr>
            <w:tcW w:w="2269" w:type="pct"/>
          </w:tcPr>
          <w:p w:rsidR="00C2612E" w:rsidRPr="008E01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01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A38AF" w:rsidRDefault="008E01F5">
            <w:pPr>
              <w:pStyle w:val="SCCLsocPrefix"/>
            </w:pPr>
            <w:r>
              <w:t>BETWEEN:</w:t>
            </w:r>
            <w:r>
              <w:br/>
            </w:r>
          </w:p>
          <w:p w:rsidR="00CA38AF" w:rsidRDefault="008E01F5">
            <w:pPr>
              <w:pStyle w:val="SCCLsocParty"/>
            </w:pPr>
            <w:r>
              <w:t>Jerry H. Beaton</w:t>
            </w:r>
            <w:r>
              <w:br/>
            </w:r>
          </w:p>
          <w:p w:rsidR="00CA38AF" w:rsidRDefault="008E01F5">
            <w:pPr>
              <w:pStyle w:val="SCCLsocPartyRole"/>
            </w:pPr>
            <w:r>
              <w:t>Applicant</w:t>
            </w:r>
            <w:r>
              <w:br/>
            </w:r>
          </w:p>
          <w:p w:rsidR="00CA38AF" w:rsidRDefault="008E01F5">
            <w:pPr>
              <w:pStyle w:val="SCCLsocVersus"/>
            </w:pPr>
            <w:r>
              <w:t>- and -</w:t>
            </w:r>
            <w:r>
              <w:br/>
            </w:r>
          </w:p>
          <w:p w:rsidR="00B804C3" w:rsidRDefault="008E01F5">
            <w:pPr>
              <w:pStyle w:val="SCCLsocParty"/>
            </w:pPr>
            <w:r>
              <w:t xml:space="preserve">Scott Burns and </w:t>
            </w:r>
            <w:proofErr w:type="spellStart"/>
            <w:r>
              <w:t>Burnco</w:t>
            </w:r>
            <w:proofErr w:type="spellEnd"/>
            <w:r>
              <w:t xml:space="preserve"> Rock Products Ltd., Minister of Labour, Alberta Government, Workman</w:t>
            </w:r>
            <w:r w:rsidR="00B804C3">
              <w:t>’s Compensation and</w:t>
            </w:r>
          </w:p>
          <w:p w:rsidR="00CA38AF" w:rsidRDefault="008E01F5">
            <w:pPr>
              <w:pStyle w:val="SCCLsocParty"/>
            </w:pPr>
            <w:r>
              <w:t>Toronto Dominion Bank</w:t>
            </w:r>
            <w:r>
              <w:br/>
            </w:r>
          </w:p>
          <w:p w:rsidR="00CA38AF" w:rsidRDefault="008E01F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38AF" w:rsidRPr="008E01F5" w:rsidRDefault="008E01F5">
            <w:pPr>
              <w:pStyle w:val="SCCLsocPrefix"/>
              <w:rPr>
                <w:lang w:val="fr-CA"/>
              </w:rPr>
            </w:pPr>
            <w:r w:rsidRPr="008E01F5">
              <w:rPr>
                <w:lang w:val="fr-CA"/>
              </w:rPr>
              <w:t>ENTRE :</w:t>
            </w:r>
            <w:r w:rsidRPr="008E01F5">
              <w:rPr>
                <w:lang w:val="fr-CA"/>
              </w:rPr>
              <w:br/>
            </w:r>
          </w:p>
          <w:p w:rsidR="00CA38AF" w:rsidRPr="008E01F5" w:rsidRDefault="008E01F5">
            <w:pPr>
              <w:pStyle w:val="SCCLsocParty"/>
              <w:rPr>
                <w:lang w:val="fr-CA"/>
              </w:rPr>
            </w:pPr>
            <w:r w:rsidRPr="008E01F5">
              <w:rPr>
                <w:lang w:val="fr-CA"/>
              </w:rPr>
              <w:t>Jerry H. Beaton</w:t>
            </w:r>
            <w:r w:rsidRPr="008E01F5">
              <w:rPr>
                <w:lang w:val="fr-CA"/>
              </w:rPr>
              <w:br/>
            </w:r>
          </w:p>
          <w:p w:rsidR="00CA38AF" w:rsidRDefault="008E01F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:rsidR="008E01F5" w:rsidRPr="008E01F5" w:rsidRDefault="008E01F5" w:rsidP="008E01F5">
            <w:pPr>
              <w:rPr>
                <w:lang w:val="fr-CA"/>
              </w:rPr>
            </w:pPr>
          </w:p>
          <w:p w:rsidR="00CA38AF" w:rsidRPr="00B804C3" w:rsidRDefault="008E01F5">
            <w:pPr>
              <w:pStyle w:val="SCCLsocVersus"/>
              <w:rPr>
                <w:lang w:val="fr-CA"/>
              </w:rPr>
            </w:pPr>
            <w:r w:rsidRPr="00B804C3">
              <w:rPr>
                <w:lang w:val="fr-CA"/>
              </w:rPr>
              <w:t>- et -</w:t>
            </w:r>
            <w:r w:rsidRPr="00B804C3">
              <w:rPr>
                <w:lang w:val="fr-CA"/>
              </w:rPr>
              <w:br/>
            </w:r>
          </w:p>
          <w:p w:rsidR="00B804C3" w:rsidRDefault="003C5145">
            <w:pPr>
              <w:pStyle w:val="SCCLsocParty"/>
            </w:pPr>
            <w:r>
              <w:t>Scott Burns et</w:t>
            </w:r>
            <w:r w:rsidR="008E01F5">
              <w:t xml:space="preserve"> </w:t>
            </w:r>
            <w:proofErr w:type="spellStart"/>
            <w:r w:rsidR="008E01F5">
              <w:t>Burnco</w:t>
            </w:r>
            <w:proofErr w:type="spellEnd"/>
            <w:r w:rsidR="008E01F5">
              <w:t xml:space="preserve"> Rock Products Ltd., Minister of Labo</w:t>
            </w:r>
            <w:r w:rsidR="00B804C3">
              <w:t xml:space="preserve">ur, Alberta Government, Workman’s Compensation et </w:t>
            </w:r>
          </w:p>
          <w:p w:rsidR="00CA38AF" w:rsidRDefault="008E01F5">
            <w:pPr>
              <w:pStyle w:val="SCCLsocParty"/>
            </w:pPr>
            <w:proofErr w:type="spellStart"/>
            <w:r>
              <w:t>Banque</w:t>
            </w:r>
            <w:proofErr w:type="spellEnd"/>
            <w:r>
              <w:t xml:space="preserve"> Toronto-Dominion</w:t>
            </w:r>
            <w:r>
              <w:br/>
            </w:r>
          </w:p>
          <w:p w:rsidR="00CA38AF" w:rsidRDefault="00B804C3">
            <w:pPr>
              <w:pStyle w:val="SCCLsocPartyRole"/>
            </w:pPr>
            <w:proofErr w:type="spellStart"/>
            <w:r>
              <w:t>Intimé</w:t>
            </w:r>
            <w:r w:rsidR="008E01F5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3C5145" w:rsidRPr="006E7BAE" w:rsidRDefault="003C5145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F425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02124" w:rsidP="00602124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602124">
              <w:rPr>
                <w:rFonts w:cs="Times New Roman"/>
                <w:szCs w:val="24"/>
                <w:lang w:val="en-US"/>
              </w:rPr>
              <w:t>The motion to appoint counsel</w:t>
            </w:r>
            <w:r>
              <w:rPr>
                <w:rFonts w:cs="Times New Roman"/>
                <w:szCs w:val="24"/>
                <w:lang w:val="en-US"/>
              </w:rP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1101-0106AC</w:t>
            </w:r>
            <w:r w:rsidR="00824412" w:rsidRPr="006E7BAE">
              <w:t xml:space="preserve">, dated </w:t>
            </w:r>
            <w:r w:rsidR="00824412">
              <w:t>December 20, 2011</w:t>
            </w:r>
            <w:r w:rsidR="00B804C3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3C5145">
              <w:t xml:space="preserve"> to the respondents Scott Burns and </w:t>
            </w:r>
            <w:proofErr w:type="spellStart"/>
            <w:r w:rsidR="003C5145">
              <w:t>Burnco</w:t>
            </w:r>
            <w:proofErr w:type="spellEnd"/>
            <w:r w:rsidR="003C5145">
              <w:t xml:space="preserve"> Rock Products Ltd. </w:t>
            </w:r>
            <w:r w:rsidR="00CD2AB4">
              <w:t>and Toronto Dominion Bank i</w:t>
            </w:r>
            <w:r w:rsidR="003C5145">
              <w:t>n accordance with the Tariff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02124" w:rsidRDefault="00602124" w:rsidP="003C5145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602124">
              <w:rPr>
                <w:rFonts w:cs="Times New Roman"/>
                <w:szCs w:val="24"/>
                <w:lang w:val="fr-CA"/>
              </w:rPr>
              <w:t>La requête pour nomination d’un avocat</w:t>
            </w:r>
            <w:r>
              <w:rPr>
                <w:rFonts w:cs="Times New Roman"/>
                <w:szCs w:val="24"/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B804C3">
              <w:rPr>
                <w:lang w:val="fr-CA"/>
              </w:rPr>
              <w:t>Cour d’</w:t>
            </w:r>
            <w:r w:rsidR="00824412" w:rsidRPr="008E01F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E01F5">
              <w:rPr>
                <w:lang w:val="fr-CA"/>
              </w:rPr>
              <w:t>1101-0106AC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01F5">
              <w:rPr>
                <w:lang w:val="fr-CA"/>
              </w:rPr>
              <w:t>20 décembre 2011</w:t>
            </w:r>
            <w:r w:rsidR="00824412" w:rsidRPr="006E7BAE">
              <w:rPr>
                <w:lang w:val="fr-CA"/>
              </w:rPr>
              <w:t>, est</w:t>
            </w:r>
            <w:r w:rsidR="00B804C3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 avec dépens</w:t>
            </w:r>
            <w:r w:rsidR="003C5145">
              <w:rPr>
                <w:lang w:val="fr-CA"/>
              </w:rPr>
              <w:t xml:space="preserve"> en faveur des intimés </w:t>
            </w:r>
            <w:r w:rsidR="003C5145" w:rsidRPr="003C5145">
              <w:rPr>
                <w:lang w:val="fr-CA"/>
              </w:rPr>
              <w:t xml:space="preserve">Scott Burns et </w:t>
            </w:r>
            <w:proofErr w:type="spellStart"/>
            <w:r w:rsidR="003C5145" w:rsidRPr="003C5145">
              <w:rPr>
                <w:lang w:val="fr-CA"/>
              </w:rPr>
              <w:t>Burnco</w:t>
            </w:r>
            <w:proofErr w:type="spellEnd"/>
            <w:r w:rsidR="003C5145" w:rsidRPr="003C5145">
              <w:rPr>
                <w:lang w:val="fr-CA"/>
              </w:rPr>
              <w:t xml:space="preserve"> Rock </w:t>
            </w:r>
            <w:proofErr w:type="spellStart"/>
            <w:r w:rsidR="003C5145" w:rsidRPr="003C5145">
              <w:rPr>
                <w:lang w:val="fr-CA"/>
              </w:rPr>
              <w:t>Products</w:t>
            </w:r>
            <w:proofErr w:type="spellEnd"/>
            <w:r w:rsidR="003C5145" w:rsidRPr="003C5145">
              <w:rPr>
                <w:lang w:val="fr-CA"/>
              </w:rPr>
              <w:t xml:space="preserve"> Ltd. </w:t>
            </w:r>
            <w:r w:rsidR="003C5145">
              <w:rPr>
                <w:lang w:val="fr-CA"/>
              </w:rPr>
              <w:t>et Banque Toronto Dominion selon le montant qui sera établi conformément au Tarif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3C5145" w:rsidRDefault="003C5145" w:rsidP="00417FB7">
      <w:pPr>
        <w:jc w:val="center"/>
        <w:rPr>
          <w:lang w:val="fr-CA"/>
        </w:rPr>
      </w:pPr>
    </w:p>
    <w:p w:rsidR="003C5145" w:rsidRDefault="003C5145" w:rsidP="00417FB7">
      <w:pPr>
        <w:jc w:val="center"/>
        <w:rPr>
          <w:lang w:val="fr-CA"/>
        </w:rPr>
      </w:pPr>
    </w:p>
    <w:p w:rsidR="003C5145" w:rsidRDefault="003C5145" w:rsidP="00417FB7">
      <w:pPr>
        <w:jc w:val="center"/>
        <w:rPr>
          <w:lang w:val="fr-CA"/>
        </w:rPr>
      </w:pPr>
    </w:p>
    <w:p w:rsidR="003C5145" w:rsidRDefault="003C514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2124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49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4986" w:rsidRPr="00417FB7">
      <w:rPr>
        <w:szCs w:val="24"/>
      </w:rPr>
      <w:fldChar w:fldCharType="separate"/>
    </w:r>
    <w:r w:rsidR="003F4256">
      <w:rPr>
        <w:noProof/>
        <w:szCs w:val="24"/>
      </w:rPr>
      <w:t>2</w:t>
    </w:r>
    <w:r w:rsidR="00BA49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145"/>
    <w:rsid w:val="003F4256"/>
    <w:rsid w:val="00414694"/>
    <w:rsid w:val="00417FB7"/>
    <w:rsid w:val="0042783F"/>
    <w:rsid w:val="004943CF"/>
    <w:rsid w:val="004956DA"/>
    <w:rsid w:val="004A1865"/>
    <w:rsid w:val="004D4658"/>
    <w:rsid w:val="00563E2C"/>
    <w:rsid w:val="00587869"/>
    <w:rsid w:val="0060212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1F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4C3"/>
    <w:rsid w:val="00BA4986"/>
    <w:rsid w:val="00BD4E4C"/>
    <w:rsid w:val="00BF7644"/>
    <w:rsid w:val="00C1285B"/>
    <w:rsid w:val="00C2612E"/>
    <w:rsid w:val="00CA11EB"/>
    <w:rsid w:val="00CA38AF"/>
    <w:rsid w:val="00CD2AB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E8B6-188C-483F-974D-FF49F3E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2012-09-24T18:41:00Z</cp:lastPrinted>
  <dcterms:created xsi:type="dcterms:W3CDTF">2012-08-21T17:52:00Z</dcterms:created>
  <dcterms:modified xsi:type="dcterms:W3CDTF">2012-10-01T15:36:00Z</dcterms:modified>
</cp:coreProperties>
</file>