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34624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1C7F83" w:rsidP="001C7F83">
            <w:r>
              <w:t>Le 13 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C7F83" w:rsidP="0027081E">
            <w:pPr>
              <w:rPr>
                <w:lang w:val="en-CA"/>
              </w:rPr>
            </w:pPr>
            <w:r>
              <w:t>September 13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43C7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C7F83">
              <w:rPr>
                <w:lang w:val="en-CA"/>
              </w:rPr>
              <w:t>Deschamps, Fish and Karakatsanis JJ.</w:t>
            </w:r>
          </w:p>
        </w:tc>
      </w:tr>
      <w:tr w:rsidR="00C2612E" w:rsidRPr="00643C7F" w:rsidTr="00F47372">
        <w:tc>
          <w:tcPr>
            <w:tcW w:w="2269" w:type="pct"/>
          </w:tcPr>
          <w:p w:rsidR="00C2612E" w:rsidRPr="001C7F8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C7F8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A318F" w:rsidRDefault="00E11547">
            <w:pPr>
              <w:pStyle w:val="SCCLsocPrefix"/>
            </w:pPr>
            <w:r>
              <w:t>ENTRE :</w:t>
            </w:r>
            <w:r>
              <w:br/>
            </w:r>
          </w:p>
          <w:p w:rsidR="00CA318F" w:rsidRDefault="00E11547">
            <w:pPr>
              <w:pStyle w:val="SCCLsocParty"/>
            </w:pPr>
            <w:r>
              <w:t>Stephen Goldman</w:t>
            </w:r>
            <w:r>
              <w:br/>
            </w:r>
          </w:p>
          <w:p w:rsidR="00CA318F" w:rsidRDefault="001C7F83">
            <w:pPr>
              <w:pStyle w:val="SCCLsocPartyRole"/>
            </w:pPr>
            <w:r>
              <w:t>Demandeur</w:t>
            </w:r>
            <w:r w:rsidR="00E11547">
              <w:br/>
            </w:r>
          </w:p>
          <w:p w:rsidR="00CA318F" w:rsidRDefault="00E11547">
            <w:pPr>
              <w:pStyle w:val="SCCLsocVersus"/>
            </w:pPr>
            <w:r>
              <w:t>- et -</w:t>
            </w:r>
            <w:r>
              <w:br/>
            </w:r>
          </w:p>
          <w:p w:rsidR="001C7F83" w:rsidRDefault="00E11547">
            <w:pPr>
              <w:pStyle w:val="SCCLsocParty"/>
            </w:pPr>
            <w:r>
              <w:t>Barreau du Québec</w:t>
            </w:r>
            <w:r w:rsidR="001C7F83">
              <w:t xml:space="preserve"> et</w:t>
            </w:r>
          </w:p>
          <w:p w:rsidR="00CA318F" w:rsidRDefault="00E11547">
            <w:pPr>
              <w:pStyle w:val="SCCLsocParty"/>
            </w:pPr>
            <w:r>
              <w:t>Anne-Marie Lauriault</w:t>
            </w:r>
            <w:r>
              <w:br/>
            </w:r>
          </w:p>
          <w:p w:rsidR="00CA318F" w:rsidRDefault="00E11547" w:rsidP="001C7F8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1C7F83" w:rsidRDefault="00824412" w:rsidP="00375294"/>
        </w:tc>
        <w:tc>
          <w:tcPr>
            <w:tcW w:w="2350" w:type="pct"/>
            <w:vAlign w:val="center"/>
          </w:tcPr>
          <w:p w:rsidR="00CA318F" w:rsidRPr="001C7F83" w:rsidRDefault="00E11547">
            <w:pPr>
              <w:pStyle w:val="SCCLsocPrefix"/>
              <w:rPr>
                <w:lang w:val="en-CA"/>
              </w:rPr>
            </w:pPr>
            <w:r w:rsidRPr="001C7F83">
              <w:rPr>
                <w:lang w:val="en-CA"/>
              </w:rPr>
              <w:t>BETWEEN:</w:t>
            </w:r>
            <w:r w:rsidRPr="001C7F83">
              <w:rPr>
                <w:lang w:val="en-CA"/>
              </w:rPr>
              <w:br/>
            </w:r>
          </w:p>
          <w:p w:rsidR="00CA318F" w:rsidRPr="001C7F83" w:rsidRDefault="00E11547">
            <w:pPr>
              <w:pStyle w:val="SCCLsocParty"/>
              <w:rPr>
                <w:lang w:val="en-CA"/>
              </w:rPr>
            </w:pPr>
            <w:r w:rsidRPr="001C7F83">
              <w:rPr>
                <w:lang w:val="en-CA"/>
              </w:rPr>
              <w:t>Stephen Goldman</w:t>
            </w:r>
            <w:r w:rsidRPr="001C7F83">
              <w:rPr>
                <w:lang w:val="en-CA"/>
              </w:rPr>
              <w:br/>
            </w:r>
          </w:p>
          <w:p w:rsidR="00CA318F" w:rsidRPr="001C7F83" w:rsidRDefault="00E11547">
            <w:pPr>
              <w:pStyle w:val="SCCLsocPartyRole"/>
              <w:rPr>
                <w:lang w:val="en-CA"/>
              </w:rPr>
            </w:pPr>
            <w:r w:rsidRPr="001C7F83">
              <w:rPr>
                <w:lang w:val="en-CA"/>
              </w:rPr>
              <w:t>Applicant</w:t>
            </w:r>
            <w:r w:rsidRPr="001C7F83">
              <w:rPr>
                <w:lang w:val="en-CA"/>
              </w:rPr>
              <w:br/>
            </w:r>
          </w:p>
          <w:p w:rsidR="00CA318F" w:rsidRPr="001C7F83" w:rsidRDefault="00E11547">
            <w:pPr>
              <w:pStyle w:val="SCCLsocVersus"/>
              <w:rPr>
                <w:lang w:val="en-CA"/>
              </w:rPr>
            </w:pPr>
            <w:r w:rsidRPr="001C7F83">
              <w:rPr>
                <w:lang w:val="en-CA"/>
              </w:rPr>
              <w:t>- and -</w:t>
            </w:r>
            <w:r w:rsidRPr="001C7F83">
              <w:rPr>
                <w:lang w:val="en-CA"/>
              </w:rPr>
              <w:br/>
            </w:r>
          </w:p>
          <w:p w:rsidR="001C7F83" w:rsidRDefault="001C7F83">
            <w:pPr>
              <w:pStyle w:val="SCCLsocParty"/>
            </w:pPr>
            <w:r>
              <w:t>Barreau du Québec and</w:t>
            </w:r>
          </w:p>
          <w:p w:rsidR="00CA318F" w:rsidRDefault="00E11547">
            <w:pPr>
              <w:pStyle w:val="SCCLsocParty"/>
            </w:pPr>
            <w:r>
              <w:t>Anne-Marie Lauriault</w:t>
            </w:r>
            <w:r>
              <w:br/>
            </w:r>
          </w:p>
          <w:p w:rsidR="00CA318F" w:rsidRDefault="00E11547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1C7F83" w:rsidRDefault="00824412" w:rsidP="00375294"/>
        </w:tc>
        <w:tc>
          <w:tcPr>
            <w:tcW w:w="381" w:type="pct"/>
            <w:vAlign w:val="center"/>
          </w:tcPr>
          <w:p w:rsidR="00824412" w:rsidRPr="001C7F83" w:rsidRDefault="00824412" w:rsidP="00375294"/>
        </w:tc>
        <w:tc>
          <w:tcPr>
            <w:tcW w:w="2350" w:type="pct"/>
            <w:vAlign w:val="center"/>
          </w:tcPr>
          <w:p w:rsidR="00824412" w:rsidRPr="001C7F83" w:rsidRDefault="00824412" w:rsidP="00B408F8"/>
        </w:tc>
      </w:tr>
      <w:tr w:rsidR="00824412" w:rsidRPr="00643C7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C7F83" w:rsidP="001C7F83">
            <w:pPr>
              <w:jc w:val="both"/>
            </w:pPr>
            <w:r w:rsidRPr="004F67DF">
              <w:rPr>
                <w:rFonts w:cs="Times New Roman"/>
                <w:szCs w:val="24"/>
              </w:rPr>
              <w:t xml:space="preserve">La requête en prorogation du délai de signification et de dépôt de </w:t>
            </w:r>
            <w:r>
              <w:rPr>
                <w:rFonts w:cs="Times New Roman"/>
                <w:szCs w:val="24"/>
              </w:rP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500-09-021587-118</w:t>
            </w:r>
            <w:r w:rsidR="0027081E" w:rsidRPr="001E26DB">
              <w:t xml:space="preserve">, </w:t>
            </w:r>
            <w:r w:rsidR="00E11547">
              <w:t xml:space="preserve">2011 QCCA 2088, </w:t>
            </w:r>
            <w:r w:rsidR="0027081E" w:rsidRPr="001E26DB">
              <w:t xml:space="preserve">daté du </w:t>
            </w:r>
            <w:r w:rsidR="0027081E">
              <w:t>7 novembre 2011</w:t>
            </w:r>
            <w:r>
              <w:t>, est 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C7F83" w:rsidP="001C7F83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>The motion for an extension of time to serve and file an</w:t>
            </w:r>
            <w:r w:rsidR="0027081E" w:rsidRPr="001E26DB">
              <w:rPr>
                <w:lang w:val="en-CA"/>
              </w:rPr>
              <w:t xml:space="preserve">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C7F83">
              <w:rPr>
                <w:lang w:val="en-CA"/>
              </w:rPr>
              <w:t>Court of Appeal of Quebec (Montréal)</w:t>
            </w:r>
            <w:r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 xml:space="preserve">Number </w:t>
            </w:r>
            <w:r w:rsidR="0027081E" w:rsidRPr="001C7F83">
              <w:rPr>
                <w:lang w:val="en-CA"/>
              </w:rPr>
              <w:t>500-09-021587-118</w:t>
            </w:r>
            <w:r>
              <w:rPr>
                <w:lang w:val="en-CA"/>
              </w:rPr>
              <w:t xml:space="preserve">, </w:t>
            </w:r>
            <w:r w:rsidR="00E11547" w:rsidRPr="00643C7F">
              <w:rPr>
                <w:lang w:val="en-CA"/>
              </w:rPr>
              <w:t xml:space="preserve">2011 QCCA 2088, </w:t>
            </w:r>
            <w:r>
              <w:rPr>
                <w:lang w:val="en-CA"/>
              </w:rPr>
              <w:t xml:space="preserve">dated </w:t>
            </w:r>
            <w:r w:rsidR="0027081E" w:rsidRPr="001C7F83">
              <w:rPr>
                <w:lang w:val="en-CA"/>
              </w:rPr>
              <w:t>November</w:t>
            </w:r>
            <w:r>
              <w:rPr>
                <w:lang w:val="en-CA"/>
              </w:rPr>
              <w:t xml:space="preserve"> </w:t>
            </w:r>
            <w:r w:rsidR="0027081E" w:rsidRPr="001C7F83">
              <w:rPr>
                <w:lang w:val="en-CA"/>
              </w:rPr>
              <w:t>7,</w:t>
            </w:r>
            <w:r>
              <w:rPr>
                <w:lang w:val="en-CA"/>
              </w:rPr>
              <w:t xml:space="preserve"> </w:t>
            </w:r>
            <w:r w:rsidR="0027081E" w:rsidRPr="001C7F83">
              <w:rPr>
                <w:lang w:val="en-CA"/>
              </w:rPr>
              <w:t>2011</w:t>
            </w:r>
            <w:r w:rsidR="00643C7F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E11547">
      <w:pPr>
        <w:jc w:val="center"/>
        <w:rPr>
          <w:lang w:val="en-US"/>
        </w:rPr>
      </w:pPr>
      <w:r w:rsidRPr="001C7F83">
        <w:rPr>
          <w:lang w:val="en-US"/>
        </w:rPr>
        <w:t>J.S.C.C.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1C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1C46" w:rsidRPr="00417FB7">
      <w:rPr>
        <w:szCs w:val="24"/>
      </w:rPr>
      <w:fldChar w:fldCharType="separate"/>
    </w:r>
    <w:r w:rsidR="00E11547">
      <w:rPr>
        <w:noProof/>
        <w:szCs w:val="24"/>
      </w:rPr>
      <w:t>2</w:t>
    </w:r>
    <w:r w:rsidR="00AC1C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C7F83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6243"/>
    <w:rsid w:val="00614908"/>
    <w:rsid w:val="00643C7F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C1C46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318F"/>
    <w:rsid w:val="00CF2E5D"/>
    <w:rsid w:val="00D26BFF"/>
    <w:rsid w:val="00D42339"/>
    <w:rsid w:val="00D61AC2"/>
    <w:rsid w:val="00D652D6"/>
    <w:rsid w:val="00DE063A"/>
    <w:rsid w:val="00E11547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380A-6BF6-416C-9B65-DB97753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2012-08-15T14:31:00Z</dcterms:created>
  <dcterms:modified xsi:type="dcterms:W3CDTF">2012-09-19T14:30:00Z</dcterms:modified>
</cp:coreProperties>
</file>