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33734</w:t>
      </w:r>
      <w:r w:rsidR="0016666F">
        <w:t>     </w:t>
      </w:r>
    </w:p>
    <w:p w:rsidR="002568D3" w:rsidRDefault="002568D3" w:rsidP="00382FEC"/>
    <w:p w:rsidR="00DD7F3B" w:rsidRPr="0031097F" w:rsidRDefault="00DD7F3B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CE63A0" w:rsidP="008262A3">
            <w:r>
              <w:t>November 25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CE63A0" w:rsidP="00816B78">
            <w:pPr>
              <w:rPr>
                <w:lang w:val="en-US"/>
              </w:rPr>
            </w:pPr>
            <w:r>
              <w:t>Le 25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93137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CE63A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93137" w:rsidTr="00F47372">
        <w:tc>
          <w:tcPr>
            <w:tcW w:w="2269" w:type="pct"/>
          </w:tcPr>
          <w:p w:rsidR="00C2612E" w:rsidRPr="00CE63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E63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23339" w:rsidRDefault="00CE63A0">
            <w:pPr>
              <w:pStyle w:val="SCCLsocPrefix"/>
            </w:pPr>
            <w:r>
              <w:t>BETWEEN:</w:t>
            </w:r>
            <w:r>
              <w:br/>
            </w:r>
          </w:p>
          <w:p w:rsidR="00223339" w:rsidRDefault="00CE63A0">
            <w:pPr>
              <w:pStyle w:val="SCCLsocParty"/>
            </w:pPr>
            <w:r>
              <w:t>R.S.W.H. Vegetable Farmers Inc. and 1427868 Ontario Ltd.</w:t>
            </w:r>
            <w:r>
              <w:br/>
            </w:r>
          </w:p>
          <w:p w:rsidR="00223339" w:rsidRDefault="00CE63A0">
            <w:pPr>
              <w:pStyle w:val="SCCLsocPartyRole"/>
            </w:pPr>
            <w:r>
              <w:t>Applicants</w:t>
            </w:r>
            <w:r>
              <w:br/>
            </w:r>
          </w:p>
          <w:p w:rsidR="00223339" w:rsidRDefault="00CE63A0">
            <w:pPr>
              <w:pStyle w:val="SCCLsocVersus"/>
            </w:pPr>
            <w:r>
              <w:t>- and -</w:t>
            </w:r>
            <w:r>
              <w:br/>
            </w:r>
          </w:p>
          <w:p w:rsidR="00223339" w:rsidRDefault="008A4C11">
            <w:pPr>
              <w:pStyle w:val="SCCLsocParty"/>
            </w:pPr>
            <w:proofErr w:type="spellStart"/>
            <w:r>
              <w:t>Bayerische</w:t>
            </w:r>
            <w:proofErr w:type="spellEnd"/>
            <w:r>
              <w:t xml:space="preserve"> </w:t>
            </w:r>
            <w:proofErr w:type="spellStart"/>
            <w:r>
              <w:t>Landes</w:t>
            </w:r>
            <w:r w:rsidR="00CE63A0">
              <w:t>bank</w:t>
            </w:r>
            <w:proofErr w:type="spellEnd"/>
            <w:r w:rsidR="00CE63A0">
              <w:t xml:space="preserve"> </w:t>
            </w:r>
            <w:proofErr w:type="spellStart"/>
            <w:r w:rsidR="00CE63A0">
              <w:t>Girozentrale</w:t>
            </w:r>
            <w:proofErr w:type="spellEnd"/>
            <w:r w:rsidR="00CE63A0">
              <w:t xml:space="preserve"> and Ontario Peninsula Farms Ltd.</w:t>
            </w:r>
            <w:r w:rsidR="00CE63A0">
              <w:br/>
            </w:r>
          </w:p>
          <w:p w:rsidR="00223339" w:rsidRDefault="00CE63A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23339" w:rsidRPr="00CE63A0" w:rsidRDefault="00CE63A0">
            <w:pPr>
              <w:pStyle w:val="SCCLsocPrefix"/>
              <w:rPr>
                <w:lang w:val="fr-CA"/>
              </w:rPr>
            </w:pPr>
            <w:r w:rsidRPr="00CE63A0">
              <w:rPr>
                <w:lang w:val="fr-CA"/>
              </w:rPr>
              <w:t>ENTRE :</w:t>
            </w:r>
            <w:r w:rsidRPr="00CE63A0">
              <w:rPr>
                <w:lang w:val="fr-CA"/>
              </w:rPr>
              <w:br/>
            </w:r>
          </w:p>
          <w:p w:rsidR="00CE63A0" w:rsidRPr="008A4C11" w:rsidRDefault="00CE63A0">
            <w:pPr>
              <w:pStyle w:val="SCCLsocParty"/>
              <w:rPr>
                <w:lang w:val="fr-CA"/>
              </w:rPr>
            </w:pPr>
            <w:r w:rsidRPr="008A4C11">
              <w:rPr>
                <w:lang w:val="fr-CA"/>
              </w:rPr>
              <w:t xml:space="preserve">R.S.W.H. </w:t>
            </w:r>
            <w:proofErr w:type="spellStart"/>
            <w:r w:rsidRPr="008A4C11">
              <w:rPr>
                <w:lang w:val="fr-CA"/>
              </w:rPr>
              <w:t>Vegetable</w:t>
            </w:r>
            <w:proofErr w:type="spellEnd"/>
            <w:r w:rsidRPr="008A4C11">
              <w:rPr>
                <w:lang w:val="fr-CA"/>
              </w:rPr>
              <w:t xml:space="preserve"> </w:t>
            </w:r>
            <w:proofErr w:type="spellStart"/>
            <w:r w:rsidRPr="008A4C11">
              <w:rPr>
                <w:lang w:val="fr-CA"/>
              </w:rPr>
              <w:t>Farmers</w:t>
            </w:r>
            <w:proofErr w:type="spellEnd"/>
            <w:r w:rsidRPr="008A4C11">
              <w:rPr>
                <w:lang w:val="fr-CA"/>
              </w:rPr>
              <w:t xml:space="preserve"> Inc. et </w:t>
            </w:r>
          </w:p>
          <w:p w:rsidR="00223339" w:rsidRPr="00CE63A0" w:rsidRDefault="00CE63A0">
            <w:pPr>
              <w:pStyle w:val="SCCLsocParty"/>
              <w:rPr>
                <w:lang w:val="en-US"/>
              </w:rPr>
            </w:pPr>
            <w:r w:rsidRPr="00CE63A0">
              <w:rPr>
                <w:lang w:val="en-US"/>
              </w:rPr>
              <w:t>1427868 Ontario Ltd.</w:t>
            </w:r>
            <w:r w:rsidRPr="00CE63A0">
              <w:rPr>
                <w:lang w:val="en-US"/>
              </w:rPr>
              <w:br/>
            </w:r>
          </w:p>
          <w:p w:rsidR="00223339" w:rsidRPr="00CE63A0" w:rsidRDefault="00CE63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E63A0">
              <w:rPr>
                <w:lang w:val="fr-CA"/>
              </w:rPr>
              <w:t>s</w:t>
            </w:r>
            <w:r w:rsidRPr="00CE63A0">
              <w:rPr>
                <w:lang w:val="fr-CA"/>
              </w:rPr>
              <w:br/>
            </w:r>
          </w:p>
          <w:p w:rsidR="00223339" w:rsidRPr="00CE63A0" w:rsidRDefault="00CE63A0">
            <w:pPr>
              <w:pStyle w:val="SCCLsocVersus"/>
              <w:rPr>
                <w:lang w:val="fr-CA"/>
              </w:rPr>
            </w:pPr>
            <w:r w:rsidRPr="00CE63A0">
              <w:rPr>
                <w:lang w:val="fr-CA"/>
              </w:rPr>
              <w:t>- et -</w:t>
            </w:r>
            <w:r w:rsidRPr="00CE63A0">
              <w:rPr>
                <w:lang w:val="fr-CA"/>
              </w:rPr>
              <w:br/>
            </w:r>
          </w:p>
          <w:p w:rsidR="00223339" w:rsidRDefault="008A4C11">
            <w:pPr>
              <w:pStyle w:val="SCCLsocParty"/>
            </w:pPr>
            <w:proofErr w:type="spellStart"/>
            <w:r>
              <w:t>Bayerische</w:t>
            </w:r>
            <w:proofErr w:type="spellEnd"/>
            <w:r>
              <w:t xml:space="preserve"> </w:t>
            </w:r>
            <w:proofErr w:type="spellStart"/>
            <w:r>
              <w:t>Landes</w:t>
            </w:r>
            <w:r w:rsidR="00CE63A0">
              <w:t>bank</w:t>
            </w:r>
            <w:proofErr w:type="spellEnd"/>
            <w:r w:rsidR="00CE63A0">
              <w:t xml:space="preserve"> </w:t>
            </w:r>
            <w:proofErr w:type="spellStart"/>
            <w:r w:rsidR="00CE63A0">
              <w:t>Girozentrale</w:t>
            </w:r>
            <w:proofErr w:type="spellEnd"/>
            <w:r w:rsidR="00CE63A0">
              <w:t xml:space="preserve"> et Ontario Peninsula Farms Ltd.</w:t>
            </w:r>
            <w:r w:rsidR="00CE63A0">
              <w:br/>
            </w:r>
          </w:p>
          <w:p w:rsidR="00223339" w:rsidRDefault="00CE63A0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31097F" w:rsidTr="007C192B">
        <w:trPr>
          <w:trHeight w:val="459"/>
        </w:trPr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CE63A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CE63A0" w:rsidP="007C192B">
            <w:pPr>
              <w:jc w:val="both"/>
            </w:pPr>
            <w:r>
              <w:t xml:space="preserve">The application for an extension of time </w:t>
            </w:r>
            <w:r w:rsidR="007C192B">
              <w:t>to</w:t>
            </w:r>
            <w:r>
              <w:t xml:space="preserve"> serve and file the application for leave to appeal is granted.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for Ontario</w:t>
            </w:r>
            <w:r w:rsidR="00824412" w:rsidRPr="0031097F">
              <w:t xml:space="preserve">, Number </w:t>
            </w:r>
            <w:r w:rsidR="00824412">
              <w:t>C51175, 2010 ONCA 258</w:t>
            </w:r>
            <w:r w:rsidR="00824412" w:rsidRPr="0031097F">
              <w:t xml:space="preserve">, dated </w:t>
            </w:r>
            <w:r w:rsidR="00824412">
              <w:t>April 6, 2010</w:t>
            </w:r>
            <w:r>
              <w:t xml:space="preserve">, </w:t>
            </w:r>
            <w:r w:rsidR="007C192B">
              <w:t>is</w:t>
            </w:r>
            <w:r w:rsidR="00824412" w:rsidRPr="0031097F">
              <w:t xml:space="preserve"> </w:t>
            </w:r>
            <w:r>
              <w:t>dismissed with costs.</w:t>
            </w:r>
            <w:r w:rsidR="007C192B">
              <w:t xml:space="preserve">  The application</w:t>
            </w:r>
            <w:r w:rsidR="008A4C11">
              <w:t>s for leave to cross-appeal are</w:t>
            </w:r>
            <w:r w:rsidR="007C192B">
              <w:t xml:space="preserve"> 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CE63A0" w:rsidP="008A4C1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en prorogation du délai de signification et de dépôt</w:t>
            </w:r>
            <w:r w:rsidR="007C192B">
              <w:rPr>
                <w:lang w:val="fr-CA"/>
              </w:rPr>
              <w:t xml:space="preserve"> de la demande d’autorisation d’appel est accordée.</w:t>
            </w:r>
            <w:r>
              <w:rPr>
                <w:lang w:val="fr-CA"/>
              </w:rPr>
              <w:t xml:space="preserve"> </w:t>
            </w:r>
            <w:r w:rsidR="00824412" w:rsidRPr="00824412">
              <w:rPr>
                <w:lang w:val="fr-CA"/>
              </w:rPr>
              <w:t>L</w:t>
            </w:r>
            <w:r w:rsidR="007C192B">
              <w:rPr>
                <w:lang w:val="fr-CA"/>
              </w:rPr>
              <w:t>a</w:t>
            </w:r>
            <w:r w:rsidR="00011960">
              <w:rPr>
                <w:lang w:val="fr-CA"/>
              </w:rPr>
              <w:t xml:space="preserve">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CE63A0">
              <w:rPr>
                <w:lang w:val="fr-CA"/>
              </w:rPr>
              <w:t>Cour d’appel de l’Ontario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CE63A0">
              <w:rPr>
                <w:lang w:val="fr-CA"/>
              </w:rPr>
              <w:t>C51175, 2010 ONCA 258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CE63A0">
              <w:rPr>
                <w:lang w:val="fr-CA"/>
              </w:rPr>
              <w:t>6 avril 2010</w:t>
            </w:r>
            <w:r w:rsidR="00824412" w:rsidRPr="00824412">
              <w:rPr>
                <w:lang w:val="fr-CA"/>
              </w:rPr>
              <w:t xml:space="preserve">, </w:t>
            </w:r>
            <w:r w:rsidR="007C192B">
              <w:rPr>
                <w:lang w:val="fr-CA"/>
              </w:rPr>
              <w:t>est</w:t>
            </w:r>
            <w:r w:rsidR="00824412" w:rsidRPr="00824412">
              <w:rPr>
                <w:lang w:val="fr-CA"/>
              </w:rPr>
              <w:t xml:space="preserve"> </w:t>
            </w:r>
            <w:r w:rsidR="007C192B">
              <w:rPr>
                <w:lang w:val="fr-CA"/>
              </w:rPr>
              <w:t>rejetée avec</w:t>
            </w:r>
            <w:r>
              <w:rPr>
                <w:lang w:val="fr-CA"/>
              </w:rPr>
              <w:t xml:space="preserve"> dépens.</w:t>
            </w:r>
            <w:r w:rsidR="007C192B">
              <w:rPr>
                <w:lang w:val="fr-CA"/>
              </w:rPr>
              <w:t xml:space="preserve"> L</w:t>
            </w:r>
            <w:r w:rsidR="008A4C11">
              <w:rPr>
                <w:lang w:val="fr-CA"/>
              </w:rPr>
              <w:t>es</w:t>
            </w:r>
            <w:r w:rsidR="007C192B">
              <w:rPr>
                <w:lang w:val="fr-CA"/>
              </w:rPr>
              <w:t xml:space="preserve"> demande</w:t>
            </w:r>
            <w:r w:rsidR="008A4C11">
              <w:rPr>
                <w:lang w:val="fr-CA"/>
              </w:rPr>
              <w:t>s</w:t>
            </w:r>
            <w:r w:rsidR="007C192B">
              <w:rPr>
                <w:lang w:val="fr-CA"/>
              </w:rPr>
              <w:t xml:space="preserve"> d’autorisation d’appel incident </w:t>
            </w:r>
            <w:r w:rsidR="008A4C11">
              <w:rPr>
                <w:lang w:val="fr-CA"/>
              </w:rPr>
              <w:t>sont</w:t>
            </w:r>
            <w:r w:rsidR="007C192B">
              <w:rPr>
                <w:lang w:val="fr-CA"/>
              </w:rPr>
              <w:t xml:space="preserve"> rejetée</w:t>
            </w:r>
            <w:r w:rsidR="008A4C11">
              <w:rPr>
                <w:lang w:val="fr-CA"/>
              </w:rPr>
              <w:t>s</w:t>
            </w:r>
            <w:r w:rsidR="007C192B">
              <w:rPr>
                <w:lang w:val="fr-CA"/>
              </w:rPr>
              <w:t xml:space="preserve">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7C192B" w:rsidRDefault="007C192B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CE63A0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CE63A0" w:rsidRPr="000919B4">
        <w:rPr>
          <w:lang w:val="fr-CA"/>
        </w:rPr>
        <w:t xml:space="preserve"> </w:t>
      </w:r>
    </w:p>
    <w:sectPr w:rsidR="003A37CF" w:rsidRPr="000919B4" w:rsidSect="007C192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A0" w:rsidRDefault="00CE63A0">
      <w:r>
        <w:separator/>
      </w:r>
    </w:p>
  </w:endnote>
  <w:endnote w:type="continuationSeparator" w:id="0">
    <w:p w:rsidR="00CE63A0" w:rsidRDefault="00CE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A0" w:rsidRDefault="00CE63A0">
      <w:r>
        <w:separator/>
      </w:r>
    </w:p>
  </w:footnote>
  <w:footnote w:type="continuationSeparator" w:id="0">
    <w:p w:rsidR="00CE63A0" w:rsidRDefault="00CE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A0" w:rsidRDefault="00CE63A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00F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00F4" w:rsidRPr="00417FB7">
      <w:rPr>
        <w:szCs w:val="24"/>
      </w:rPr>
      <w:fldChar w:fldCharType="separate"/>
    </w:r>
    <w:r w:rsidR="00DD7F3B">
      <w:rPr>
        <w:noProof/>
        <w:szCs w:val="24"/>
      </w:rPr>
      <w:t>2</w:t>
    </w:r>
    <w:r w:rsidR="005800F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E63A0" w:rsidRDefault="00CE63A0" w:rsidP="008F53F3">
    <w:pPr>
      <w:rPr>
        <w:szCs w:val="24"/>
      </w:rPr>
    </w:pPr>
  </w:p>
  <w:p w:rsidR="00CE63A0" w:rsidRDefault="00CE63A0" w:rsidP="008F53F3">
    <w:pPr>
      <w:rPr>
        <w:szCs w:val="24"/>
      </w:rPr>
    </w:pPr>
  </w:p>
  <w:p w:rsidR="00CE63A0" w:rsidRDefault="00CE63A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33734</w:t>
    </w:r>
    <w:r>
      <w:rPr>
        <w:szCs w:val="24"/>
      </w:rPr>
      <w:t>     </w:t>
    </w:r>
  </w:p>
  <w:p w:rsidR="00CE63A0" w:rsidRDefault="00CE63A0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3339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00F4"/>
    <w:rsid w:val="00587869"/>
    <w:rsid w:val="00614908"/>
    <w:rsid w:val="00650109"/>
    <w:rsid w:val="00701109"/>
    <w:rsid w:val="007372EA"/>
    <w:rsid w:val="0079129C"/>
    <w:rsid w:val="007A54CC"/>
    <w:rsid w:val="007C192B"/>
    <w:rsid w:val="007E68C7"/>
    <w:rsid w:val="00816B78"/>
    <w:rsid w:val="00824412"/>
    <w:rsid w:val="008262A3"/>
    <w:rsid w:val="00830BBE"/>
    <w:rsid w:val="0086042A"/>
    <w:rsid w:val="008813BC"/>
    <w:rsid w:val="008A153F"/>
    <w:rsid w:val="008A4C11"/>
    <w:rsid w:val="008F53F3"/>
    <w:rsid w:val="009102A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CE63A0"/>
    <w:rsid w:val="00D42339"/>
    <w:rsid w:val="00D61AC2"/>
    <w:rsid w:val="00D93137"/>
    <w:rsid w:val="00DD7F3B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848D-0D2D-41C0-8F94-B9FC989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2010-11-12T20:00:00Z</dcterms:created>
  <dcterms:modified xsi:type="dcterms:W3CDTF">2010-11-29T18:14:00Z</dcterms:modified>
</cp:coreProperties>
</file>