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E2468" w:rsidP="008262A3">
            <w:r>
              <w:t>May 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E2468">
            <w:pPr>
              <w:rPr>
                <w:lang w:val="en-US"/>
              </w:rPr>
            </w:pPr>
            <w:r>
              <w:t xml:space="preserve">Le </w:t>
            </w:r>
            <w:r w:rsidR="007E2468">
              <w:t xml:space="preserve">5 </w:t>
            </w:r>
            <w:proofErr w:type="spellStart"/>
            <w:r w:rsidR="007E2468">
              <w:t>mai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90208" w:rsidTr="00F47372">
        <w:tc>
          <w:tcPr>
            <w:tcW w:w="2269" w:type="pct"/>
          </w:tcPr>
          <w:p w:rsidR="00417FB7" w:rsidRPr="006E7BAE" w:rsidRDefault="007E2468" w:rsidP="007E2468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7E24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E2468">
              <w:rPr>
                <w:lang w:val="fr-CA"/>
              </w:rPr>
              <w:t>Les juges LeBel, Deschamps et Charron</w:t>
            </w:r>
          </w:p>
        </w:tc>
      </w:tr>
      <w:tr w:rsidR="00C2612E" w:rsidRPr="00190208" w:rsidTr="00F47372">
        <w:tc>
          <w:tcPr>
            <w:tcW w:w="2269" w:type="pct"/>
          </w:tcPr>
          <w:p w:rsidR="00C2612E" w:rsidRPr="007E2468" w:rsidRDefault="00C2612E" w:rsidP="008262A3">
            <w:pPr>
              <w:rPr>
                <w:lang w:val="fr-CA"/>
              </w:rPr>
            </w:pPr>
          </w:p>
          <w:p w:rsidR="00C2612E" w:rsidRPr="007E246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E246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D43A4" w:rsidRDefault="006C7855">
            <w:pPr>
              <w:pStyle w:val="SCCLsocPrefix"/>
            </w:pPr>
            <w:r>
              <w:t>BETWEEN:</w:t>
            </w:r>
            <w:r>
              <w:br/>
            </w:r>
          </w:p>
          <w:p w:rsidR="007D43A4" w:rsidRDefault="006C7855">
            <w:pPr>
              <w:pStyle w:val="SCCLsocParty"/>
            </w:pPr>
            <w:r>
              <w:t>P.Y.A. Importer Ltd.</w:t>
            </w:r>
            <w:r>
              <w:br/>
            </w:r>
          </w:p>
          <w:p w:rsidR="007D43A4" w:rsidRDefault="006C7855">
            <w:pPr>
              <w:pStyle w:val="SCCLsocPartyRole"/>
            </w:pPr>
            <w:r>
              <w:t>Applicant</w:t>
            </w:r>
            <w:r>
              <w:br/>
            </w:r>
          </w:p>
          <w:p w:rsidR="007D43A4" w:rsidRDefault="006C7855">
            <w:pPr>
              <w:pStyle w:val="SCCLsocVersus"/>
            </w:pPr>
            <w:r>
              <w:t>- and -</w:t>
            </w:r>
            <w:r>
              <w:br/>
            </w:r>
          </w:p>
          <w:p w:rsidR="007D43A4" w:rsidRDefault="006C7855">
            <w:pPr>
              <w:pStyle w:val="SCCLsocParty"/>
            </w:pPr>
            <w:r>
              <w:t>More &amp; More AG</w:t>
            </w:r>
            <w:r>
              <w:br/>
            </w:r>
          </w:p>
          <w:p w:rsidR="007D43A4" w:rsidRDefault="006C785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D43A4" w:rsidRPr="007E2468" w:rsidRDefault="006C7855">
            <w:pPr>
              <w:pStyle w:val="SCCLsocPrefix"/>
              <w:rPr>
                <w:lang w:val="fr-CA"/>
              </w:rPr>
            </w:pPr>
            <w:r w:rsidRPr="007E2468">
              <w:rPr>
                <w:lang w:val="fr-CA"/>
              </w:rPr>
              <w:t>ENTRE :</w:t>
            </w:r>
            <w:r w:rsidRPr="007E2468">
              <w:rPr>
                <w:lang w:val="fr-CA"/>
              </w:rPr>
              <w:br/>
            </w:r>
          </w:p>
          <w:p w:rsidR="007D43A4" w:rsidRPr="007E2468" w:rsidRDefault="006C7855">
            <w:pPr>
              <w:pStyle w:val="SCCLsocParty"/>
              <w:rPr>
                <w:lang w:val="fr-CA"/>
              </w:rPr>
            </w:pPr>
            <w:r w:rsidRPr="007E2468">
              <w:rPr>
                <w:lang w:val="fr-CA"/>
              </w:rPr>
              <w:t>P.Y.A. Importer Ltd.</w:t>
            </w:r>
            <w:r w:rsidRPr="007E2468">
              <w:rPr>
                <w:lang w:val="fr-CA"/>
              </w:rPr>
              <w:br/>
            </w:r>
          </w:p>
          <w:p w:rsidR="007D43A4" w:rsidRPr="007E2468" w:rsidRDefault="006C7855">
            <w:pPr>
              <w:pStyle w:val="SCCLsocPartyRole"/>
              <w:rPr>
                <w:lang w:val="fr-CA"/>
              </w:rPr>
            </w:pPr>
            <w:r w:rsidRPr="007E2468">
              <w:rPr>
                <w:lang w:val="fr-CA"/>
              </w:rPr>
              <w:t>Demanderesse</w:t>
            </w:r>
            <w:r w:rsidRPr="007E2468">
              <w:rPr>
                <w:lang w:val="fr-CA"/>
              </w:rPr>
              <w:br/>
            </w:r>
          </w:p>
          <w:p w:rsidR="007D43A4" w:rsidRPr="007E2468" w:rsidRDefault="006C7855">
            <w:pPr>
              <w:pStyle w:val="SCCLsocVersus"/>
              <w:rPr>
                <w:lang w:val="fr-CA"/>
              </w:rPr>
            </w:pPr>
            <w:r w:rsidRPr="007E2468">
              <w:rPr>
                <w:lang w:val="fr-CA"/>
              </w:rPr>
              <w:t>- et -</w:t>
            </w:r>
            <w:r w:rsidRPr="007E2468">
              <w:rPr>
                <w:lang w:val="fr-CA"/>
              </w:rPr>
              <w:br/>
            </w:r>
          </w:p>
          <w:p w:rsidR="007D43A4" w:rsidRPr="007E2468" w:rsidRDefault="006C7855">
            <w:pPr>
              <w:pStyle w:val="SCCLsocParty"/>
              <w:rPr>
                <w:lang w:val="fr-CA"/>
              </w:rPr>
            </w:pPr>
            <w:r w:rsidRPr="007E2468">
              <w:rPr>
                <w:lang w:val="fr-CA"/>
              </w:rPr>
              <w:t>More &amp; More AG</w:t>
            </w:r>
            <w:r w:rsidRPr="007E2468">
              <w:rPr>
                <w:lang w:val="fr-CA"/>
              </w:rPr>
              <w:br/>
            </w:r>
          </w:p>
          <w:p w:rsidR="007D43A4" w:rsidRDefault="006C7855" w:rsidP="007E246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9020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E246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C52126, 2010 ONCA 771</w:t>
            </w:r>
            <w:r w:rsidRPr="006E7BAE">
              <w:t xml:space="preserve">, dated </w:t>
            </w:r>
            <w:r>
              <w:t>November 9, 2010</w:t>
            </w:r>
            <w:r w:rsidR="007E2468">
              <w:t>,</w:t>
            </w:r>
            <w:r w:rsidRPr="006E7BAE">
              <w:t xml:space="preserve"> is </w:t>
            </w:r>
            <w:r w:rsidR="007E246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E24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246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E2468">
              <w:rPr>
                <w:lang w:val="fr-CA"/>
              </w:rPr>
              <w:t>C52126, 2010 ONCA 771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E2468">
              <w:rPr>
                <w:lang w:val="fr-CA"/>
              </w:rPr>
              <w:t>9 novembre 2010</w:t>
            </w:r>
            <w:r w:rsidRPr="006E7BAE">
              <w:rPr>
                <w:lang w:val="fr-CA"/>
              </w:rPr>
              <w:t xml:space="preserve">, est </w:t>
            </w:r>
            <w:r w:rsidR="007E246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E246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E246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0AB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0AB6" w:rsidRPr="00417FB7">
      <w:rPr>
        <w:szCs w:val="24"/>
      </w:rPr>
      <w:fldChar w:fldCharType="separate"/>
    </w:r>
    <w:r w:rsidR="007E2468">
      <w:rPr>
        <w:noProof/>
        <w:szCs w:val="24"/>
      </w:rPr>
      <w:t>4</w:t>
    </w:r>
    <w:r w:rsidR="00AC0AB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0208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C7855"/>
    <w:rsid w:val="006E7BAE"/>
    <w:rsid w:val="00701109"/>
    <w:rsid w:val="007372EA"/>
    <w:rsid w:val="0079129C"/>
    <w:rsid w:val="007917FE"/>
    <w:rsid w:val="007A54CC"/>
    <w:rsid w:val="007C5DE8"/>
    <w:rsid w:val="007D43A4"/>
    <w:rsid w:val="007E246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0AB6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3020-B570-4EE5-8645-2FDBD469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2011-04-05T12:43:00Z</dcterms:created>
  <dcterms:modified xsi:type="dcterms:W3CDTF">2011-05-09T17:16:00Z</dcterms:modified>
</cp:coreProperties>
</file>