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34506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D00DFA" w:rsidP="008262A3">
            <w:r>
              <w:t>May 3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D00DFA">
            <w:pPr>
              <w:rPr>
                <w:lang w:val="en-US"/>
              </w:rPr>
            </w:pPr>
            <w:r>
              <w:t xml:space="preserve">Le </w:t>
            </w:r>
            <w:r w:rsidR="00D00DFA">
              <w:t xml:space="preserve">3 </w:t>
            </w:r>
            <w:proofErr w:type="spellStart"/>
            <w:r w:rsidR="00D00DFA">
              <w:t>mai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83A05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00DFA">
              <w:rPr>
                <w:lang w:val="fr-CA"/>
              </w:rPr>
              <w:t>Les juges LeBel, Abella et Cromwell</w:t>
            </w:r>
          </w:p>
        </w:tc>
      </w:tr>
      <w:tr w:rsidR="00C2612E" w:rsidRPr="00F83A05" w:rsidTr="00F47372">
        <w:tc>
          <w:tcPr>
            <w:tcW w:w="2269" w:type="pct"/>
          </w:tcPr>
          <w:p w:rsidR="00C2612E" w:rsidRPr="00D00DFA" w:rsidRDefault="00C2612E" w:rsidP="008262A3">
            <w:pPr>
              <w:rPr>
                <w:lang w:val="fr-CA"/>
              </w:rPr>
            </w:pPr>
          </w:p>
          <w:p w:rsidR="00C2612E" w:rsidRPr="00D00DF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D00DF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F277D" w:rsidRDefault="005F194D">
            <w:pPr>
              <w:pStyle w:val="SCCLsocPrefix"/>
            </w:pPr>
            <w:r>
              <w:t>BETWEEN:</w:t>
            </w:r>
            <w:r>
              <w:br/>
            </w:r>
          </w:p>
          <w:p w:rsidR="008F277D" w:rsidRDefault="00D00DFA">
            <w:pPr>
              <w:pStyle w:val="SCCLsocParty"/>
            </w:pPr>
            <w:r>
              <w:t>Conrad Black and</w:t>
            </w:r>
            <w:r w:rsidR="005F194D">
              <w:t xml:space="preserve"> Conrad Black Capital Corporation</w:t>
            </w:r>
            <w:r w:rsidR="005F194D">
              <w:br/>
            </w:r>
          </w:p>
          <w:p w:rsidR="008F277D" w:rsidRDefault="005F194D">
            <w:pPr>
              <w:pStyle w:val="SCCLsocPartyRole"/>
            </w:pPr>
            <w:r>
              <w:t>Applicants</w:t>
            </w:r>
            <w:r>
              <w:br/>
            </w:r>
          </w:p>
          <w:p w:rsidR="008F277D" w:rsidRDefault="005F194D">
            <w:pPr>
              <w:pStyle w:val="SCCLsocVersus"/>
            </w:pPr>
            <w:r>
              <w:t>- and -</w:t>
            </w:r>
            <w:r>
              <w:br/>
            </w:r>
          </w:p>
          <w:p w:rsidR="008F277D" w:rsidRDefault="005F194D">
            <w:pPr>
              <w:pStyle w:val="SCCLsocParty"/>
            </w:pPr>
            <w:r>
              <w:t>Daniel Colson, Hollinger Inc., 4322525 Canada Inc.</w:t>
            </w:r>
            <w:r w:rsidR="005A34BC">
              <w:t>,</w:t>
            </w:r>
            <w:r>
              <w:t xml:space="preserve"> </w:t>
            </w:r>
            <w:proofErr w:type="spellStart"/>
            <w:r>
              <w:t>Sugra</w:t>
            </w:r>
            <w:proofErr w:type="spellEnd"/>
            <w:r>
              <w:t xml:space="preserve"> Limited, KPMG LLP, Torys LLP, Catalyst Fund General Partner I Inc., Indenture Trustee</w:t>
            </w:r>
            <w:r w:rsidR="005A34BC">
              <w:t xml:space="preserve"> and</w:t>
            </w:r>
            <w:r>
              <w:t xml:space="preserve"> Ernst &amp; Young Inc</w:t>
            </w:r>
            <w:r w:rsidR="00D00DFA">
              <w:t>.</w:t>
            </w:r>
            <w:r>
              <w:br/>
            </w:r>
          </w:p>
          <w:p w:rsidR="008F277D" w:rsidRDefault="005F194D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F277D" w:rsidRDefault="005F194D">
            <w:pPr>
              <w:pStyle w:val="SCCLsocPrefix"/>
            </w:pPr>
            <w:r>
              <w:t>ENTRE :</w:t>
            </w:r>
            <w:r>
              <w:br/>
            </w:r>
          </w:p>
          <w:p w:rsidR="008F277D" w:rsidRDefault="005F194D">
            <w:pPr>
              <w:pStyle w:val="SCCLsocParty"/>
            </w:pPr>
            <w:r>
              <w:t>Conrad Black</w:t>
            </w:r>
            <w:r w:rsidR="00D00DFA">
              <w:t xml:space="preserve"> et</w:t>
            </w:r>
            <w:r>
              <w:t xml:space="preserve"> Conrad Black Capital Corporation</w:t>
            </w:r>
            <w:r>
              <w:br/>
            </w:r>
          </w:p>
          <w:p w:rsidR="008F277D" w:rsidRDefault="005F194D">
            <w:pPr>
              <w:pStyle w:val="SCCLsocPartyRole"/>
            </w:pPr>
            <w:proofErr w:type="spellStart"/>
            <w:r>
              <w:t>Demandeurs</w:t>
            </w:r>
            <w:proofErr w:type="spellEnd"/>
            <w:r>
              <w:br/>
            </w:r>
          </w:p>
          <w:p w:rsidR="008F277D" w:rsidRDefault="005F194D">
            <w:pPr>
              <w:pStyle w:val="SCCLsocVersus"/>
            </w:pPr>
            <w:r>
              <w:t>- et -</w:t>
            </w:r>
            <w:r>
              <w:br/>
            </w:r>
          </w:p>
          <w:p w:rsidR="008F277D" w:rsidRDefault="005F194D">
            <w:pPr>
              <w:pStyle w:val="SCCLsocParty"/>
            </w:pPr>
            <w:r>
              <w:t>Daniel Colson, Hollinger Inc., 4322525 Canada Inc.</w:t>
            </w:r>
            <w:r w:rsidR="005A34BC">
              <w:t>,</w:t>
            </w:r>
            <w:r>
              <w:t xml:space="preserve"> </w:t>
            </w:r>
            <w:proofErr w:type="spellStart"/>
            <w:r>
              <w:t>Sugra</w:t>
            </w:r>
            <w:proofErr w:type="spellEnd"/>
            <w:r>
              <w:t xml:space="preserve"> Limited, KPMG LLP, Torys LLP, Catalyst Fund General Partner I Inc., Indenture Trustee</w:t>
            </w:r>
            <w:r w:rsidR="005A34BC">
              <w:t xml:space="preserve"> et</w:t>
            </w:r>
            <w:r>
              <w:t xml:space="preserve"> Ernst &amp; Young Inc</w:t>
            </w:r>
            <w:r w:rsidR="00D00DFA">
              <w:t>.</w:t>
            </w:r>
            <w:r>
              <w:br/>
            </w:r>
          </w:p>
          <w:p w:rsidR="00287953" w:rsidRPr="00287953" w:rsidRDefault="00287953" w:rsidP="00287953"/>
          <w:p w:rsidR="008F277D" w:rsidRDefault="005F194D" w:rsidP="00D00DFA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83A05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DB7AB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C53706, 2011 ONCA 579</w:t>
            </w:r>
            <w:r w:rsidRPr="006E7BAE">
              <w:t xml:space="preserve">, dated </w:t>
            </w:r>
            <w:r>
              <w:t>September 8, 2011</w:t>
            </w:r>
            <w:r w:rsidR="00D00DFA">
              <w:t>,</w:t>
            </w:r>
            <w:r w:rsidRPr="006E7BAE">
              <w:t xml:space="preserve"> is </w:t>
            </w:r>
            <w:r w:rsidR="00D00DFA">
              <w:t xml:space="preserve">dismissed with costs to the respondents Hollinger Inc., 4322525 Canada Inc., </w:t>
            </w:r>
            <w:proofErr w:type="spellStart"/>
            <w:r w:rsidR="00D00DFA">
              <w:t>Sugra</w:t>
            </w:r>
            <w:proofErr w:type="spellEnd"/>
            <w:r w:rsidR="00D00DFA">
              <w:t xml:space="preserve"> Limited, </w:t>
            </w:r>
            <w:proofErr w:type="spellStart"/>
            <w:r w:rsidR="00D00DFA">
              <w:t>Torys</w:t>
            </w:r>
            <w:proofErr w:type="spellEnd"/>
            <w:r w:rsidR="00D00DFA">
              <w:t xml:space="preserve"> LLP and KPMG LLP.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DB7AB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00DFA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D00DFA">
              <w:rPr>
                <w:lang w:val="fr-CA"/>
              </w:rPr>
              <w:t>C53706, 2011 ONCA 579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00DFA">
              <w:rPr>
                <w:lang w:val="fr-CA"/>
              </w:rPr>
              <w:t>8 septembre 2011</w:t>
            </w:r>
            <w:r w:rsidRPr="006E7BAE">
              <w:rPr>
                <w:lang w:val="fr-CA"/>
              </w:rPr>
              <w:t xml:space="preserve">, est </w:t>
            </w:r>
            <w:r w:rsidR="00DB7AB0">
              <w:rPr>
                <w:lang w:val="fr-CA"/>
              </w:rPr>
              <w:t>rejetée avec dépens en faveur des intimées</w:t>
            </w:r>
            <w:r w:rsidR="00DB7AB0" w:rsidRPr="00DB7AB0">
              <w:rPr>
                <w:lang w:val="fr-CA"/>
              </w:rPr>
              <w:t xml:space="preserve"> </w:t>
            </w:r>
            <w:proofErr w:type="spellStart"/>
            <w:r w:rsidR="00DB7AB0" w:rsidRPr="00DB7AB0">
              <w:rPr>
                <w:lang w:val="fr-CA"/>
              </w:rPr>
              <w:t>Hollinger</w:t>
            </w:r>
            <w:proofErr w:type="spellEnd"/>
            <w:r w:rsidR="00DB7AB0" w:rsidRPr="00DB7AB0">
              <w:rPr>
                <w:lang w:val="fr-CA"/>
              </w:rPr>
              <w:t xml:space="preserve"> Inc., 4322525 Canada Inc., </w:t>
            </w:r>
            <w:proofErr w:type="spellStart"/>
            <w:r w:rsidR="00DB7AB0" w:rsidRPr="00DB7AB0">
              <w:rPr>
                <w:lang w:val="fr-CA"/>
              </w:rPr>
              <w:t>Sugra</w:t>
            </w:r>
            <w:proofErr w:type="spellEnd"/>
            <w:r w:rsidR="00DB7AB0" w:rsidRPr="00DB7AB0">
              <w:rPr>
                <w:lang w:val="fr-CA"/>
              </w:rPr>
              <w:t xml:space="preserve"> Limited, Torys LLP </w:t>
            </w:r>
            <w:r w:rsidR="00DB7AB0">
              <w:rPr>
                <w:lang w:val="fr-CA"/>
              </w:rPr>
              <w:t>et</w:t>
            </w:r>
            <w:r w:rsidR="00DB7AB0" w:rsidRPr="00DB7AB0">
              <w:rPr>
                <w:lang w:val="fr-CA"/>
              </w:rPr>
              <w:t xml:space="preserve"> KPMG LLP.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DB7AB0" w:rsidRDefault="00DB7AB0" w:rsidP="00417FB7">
      <w:pPr>
        <w:jc w:val="center"/>
        <w:rPr>
          <w:lang w:val="fr-CA"/>
        </w:rPr>
      </w:pPr>
    </w:p>
    <w:p w:rsidR="00DB7AB0" w:rsidRDefault="00DB7AB0" w:rsidP="00417FB7">
      <w:pPr>
        <w:jc w:val="center"/>
        <w:rPr>
          <w:lang w:val="fr-CA"/>
        </w:rPr>
      </w:pPr>
    </w:p>
    <w:p w:rsidR="00DB7AB0" w:rsidRDefault="00DB7AB0" w:rsidP="00417FB7">
      <w:pPr>
        <w:jc w:val="center"/>
        <w:rPr>
          <w:lang w:val="fr-CA"/>
        </w:rPr>
      </w:pPr>
    </w:p>
    <w:p w:rsidR="00DB7AB0" w:rsidRDefault="00DB7AB0" w:rsidP="00417FB7">
      <w:pPr>
        <w:jc w:val="center"/>
        <w:rPr>
          <w:lang w:val="fr-CA"/>
        </w:rPr>
      </w:pPr>
    </w:p>
    <w:p w:rsidR="00DB7AB0" w:rsidRPr="00D83B8C" w:rsidRDefault="00DB7AB0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lastRenderedPageBreak/>
        <w:t>J.C.S.C.</w:t>
      </w:r>
    </w:p>
    <w:sectPr w:rsidR="008F53F3" w:rsidRPr="00A252FA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870B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870B9" w:rsidRPr="00417FB7">
      <w:rPr>
        <w:szCs w:val="24"/>
      </w:rPr>
      <w:fldChar w:fldCharType="separate"/>
    </w:r>
    <w:r w:rsidR="00F83A05">
      <w:rPr>
        <w:noProof/>
        <w:szCs w:val="24"/>
      </w:rPr>
      <w:t>2</w:t>
    </w:r>
    <w:r w:rsidR="00E870B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34506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87953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3340A"/>
    <w:rsid w:val="004943CF"/>
    <w:rsid w:val="004956DA"/>
    <w:rsid w:val="004D4658"/>
    <w:rsid w:val="00563E2C"/>
    <w:rsid w:val="00587869"/>
    <w:rsid w:val="005A34BC"/>
    <w:rsid w:val="005F194D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277D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00DFA"/>
    <w:rsid w:val="00D42339"/>
    <w:rsid w:val="00D61AC2"/>
    <w:rsid w:val="00D83B8C"/>
    <w:rsid w:val="00DB7AB0"/>
    <w:rsid w:val="00E12A51"/>
    <w:rsid w:val="00E777AD"/>
    <w:rsid w:val="00E870B9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641AA"/>
    <w:rsid w:val="00F70D4F"/>
    <w:rsid w:val="00F76E97"/>
    <w:rsid w:val="00F83A05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83342-F646-4321-9620-A99FE48FA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7</cp:revision>
  <dcterms:created xsi:type="dcterms:W3CDTF">2012-04-02T13:45:00Z</dcterms:created>
  <dcterms:modified xsi:type="dcterms:W3CDTF">2012-05-07T14:35:00Z</dcterms:modified>
</cp:coreProperties>
</file>