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17,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17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0F1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B651F">
              <w:rPr>
                <w:lang w:val="fr-CA"/>
              </w:rPr>
              <w:t>Les juges LeBel, Abella et Cromwell</w:t>
            </w:r>
          </w:p>
        </w:tc>
      </w:tr>
      <w:tr w:rsidR="00C2612E" w:rsidRPr="001A0F10" w:rsidTr="00F47372">
        <w:tc>
          <w:tcPr>
            <w:tcW w:w="2269" w:type="pct"/>
          </w:tcPr>
          <w:p w:rsidR="00C2612E" w:rsidRPr="00FB651F" w:rsidRDefault="00C2612E" w:rsidP="008262A3">
            <w:pPr>
              <w:rPr>
                <w:lang w:val="fr-CA"/>
              </w:rPr>
            </w:pPr>
          </w:p>
          <w:p w:rsidR="00C2612E" w:rsidRPr="00FB65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B65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52B6" w:rsidRDefault="00101EA1">
            <w:pPr>
              <w:pStyle w:val="SCCLsocPrefix"/>
            </w:pPr>
            <w:r>
              <w:t>BETWEEN:</w:t>
            </w:r>
            <w:r>
              <w:br/>
            </w:r>
          </w:p>
          <w:p w:rsidR="00AE52B6" w:rsidRDefault="00101EA1">
            <w:pPr>
              <w:pStyle w:val="SCCLsocParty"/>
            </w:pPr>
            <w:r>
              <w:t>Thanh Long Vu</w:t>
            </w:r>
            <w:r>
              <w:br/>
            </w:r>
          </w:p>
          <w:p w:rsidR="00AE52B6" w:rsidRDefault="00101EA1">
            <w:pPr>
              <w:pStyle w:val="SCCLsocPartyRole"/>
            </w:pPr>
            <w:r>
              <w:t>Applicant</w:t>
            </w:r>
            <w:r>
              <w:br/>
            </w:r>
          </w:p>
          <w:p w:rsidR="00AE52B6" w:rsidRDefault="00101EA1">
            <w:pPr>
              <w:pStyle w:val="SCCLsocVersus"/>
            </w:pPr>
            <w:r>
              <w:t>- and -</w:t>
            </w:r>
            <w:r>
              <w:br/>
            </w:r>
          </w:p>
          <w:p w:rsidR="00AE52B6" w:rsidRDefault="00101EA1">
            <w:pPr>
              <w:pStyle w:val="SCCLsocParty"/>
            </w:pPr>
            <w:r>
              <w:t>Her Majesty the Queen</w:t>
            </w:r>
            <w:r>
              <w:br/>
            </w:r>
          </w:p>
          <w:p w:rsidR="00AE52B6" w:rsidRDefault="00101E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52B6" w:rsidRPr="00FB651F" w:rsidRDefault="00101EA1">
            <w:pPr>
              <w:pStyle w:val="SCCLsocPrefix"/>
              <w:rPr>
                <w:lang w:val="fr-CA"/>
              </w:rPr>
            </w:pPr>
            <w:r w:rsidRPr="00FB651F">
              <w:rPr>
                <w:lang w:val="fr-CA"/>
              </w:rPr>
              <w:t>ENTRE :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"/>
              <w:rPr>
                <w:lang w:val="fr-CA"/>
              </w:rPr>
            </w:pPr>
            <w:proofErr w:type="spellStart"/>
            <w:r w:rsidRPr="00FB651F">
              <w:rPr>
                <w:lang w:val="fr-CA"/>
              </w:rPr>
              <w:t>Thanh</w:t>
            </w:r>
            <w:proofErr w:type="spellEnd"/>
            <w:r w:rsidRPr="00FB651F">
              <w:rPr>
                <w:lang w:val="fr-CA"/>
              </w:rPr>
              <w:t xml:space="preserve"> Long Vu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Role"/>
              <w:rPr>
                <w:lang w:val="fr-CA"/>
              </w:rPr>
            </w:pPr>
            <w:r w:rsidRPr="00FB651F">
              <w:rPr>
                <w:lang w:val="fr-CA"/>
              </w:rPr>
              <w:t>Demandeur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Versus"/>
              <w:rPr>
                <w:lang w:val="fr-CA"/>
              </w:rPr>
            </w:pPr>
            <w:r w:rsidRPr="00FB651F">
              <w:rPr>
                <w:lang w:val="fr-CA"/>
              </w:rPr>
              <w:t>- et -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"/>
              <w:rPr>
                <w:lang w:val="fr-CA"/>
              </w:rPr>
            </w:pPr>
            <w:r w:rsidRPr="00FB651F">
              <w:rPr>
                <w:lang w:val="fr-CA"/>
              </w:rPr>
              <w:t>Sa Majesté la Reine</w:t>
            </w:r>
            <w:r w:rsidRPr="00FB651F">
              <w:rPr>
                <w:lang w:val="fr-CA"/>
              </w:rPr>
              <w:br/>
            </w:r>
          </w:p>
          <w:p w:rsidR="00AE52B6" w:rsidRDefault="00101EA1" w:rsidP="00FB651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134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71341" w:rsidP="00071341">
            <w:pPr>
              <w:jc w:val="both"/>
            </w:pPr>
            <w:r>
              <w:t>The request for a</w:t>
            </w:r>
            <w:r w:rsidR="00FB651F">
              <w:t>n oral hearing of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CA038644, 2011 BCCA 536</w:t>
            </w:r>
            <w:r w:rsidR="00824412" w:rsidRPr="006E7BAE">
              <w:t xml:space="preserve">, dated </w:t>
            </w:r>
            <w:r w:rsidR="00824412">
              <w:t>December 28, 2011</w:t>
            </w:r>
            <w:r w:rsidR="00FB651F">
              <w:t>,</w:t>
            </w:r>
            <w:r w:rsidR="00824412" w:rsidRPr="006E7BAE">
              <w:t xml:space="preserve"> is </w:t>
            </w:r>
            <w:r>
              <w:t>granted</w:t>
            </w:r>
            <w:r w:rsidR="00FB651F">
              <w:t>. The hearing is scheduled for June 4, 2012.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13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71341">
              <w:rPr>
                <w:lang w:val="fr-CA"/>
              </w:rPr>
              <w:t xml:space="preserve">demande pour la </w:t>
            </w:r>
            <w:r w:rsidR="00D15344">
              <w:rPr>
                <w:lang w:val="fr-CA"/>
              </w:rPr>
              <w:t xml:space="preserve">tenue d’une audience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651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B651F">
              <w:rPr>
                <w:lang w:val="fr-CA"/>
              </w:rPr>
              <w:t>CA038644, 2011 BCCA 536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651F">
              <w:rPr>
                <w:lang w:val="fr-CA"/>
              </w:rPr>
              <w:t>28 décembre 2011</w:t>
            </w:r>
            <w:r w:rsidRPr="006E7BAE">
              <w:rPr>
                <w:lang w:val="fr-CA"/>
              </w:rPr>
              <w:t xml:space="preserve">, est </w:t>
            </w:r>
            <w:r w:rsidR="00071341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D15344">
              <w:rPr>
                <w:lang w:val="fr-CA"/>
              </w:rPr>
              <w:t>L’audition est prévue pour le 4 juin 2012.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53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15344" w:rsidRPr="00D83B8C">
        <w:rPr>
          <w:lang w:val="fr-CA"/>
        </w:rPr>
        <w:t xml:space="preserve"> </w:t>
      </w:r>
    </w:p>
    <w:sectPr w:rsidR="003A37CF" w:rsidRPr="00D83B8C" w:rsidSect="00D1534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35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3512" w:rsidRPr="00417FB7">
      <w:rPr>
        <w:szCs w:val="24"/>
      </w:rPr>
      <w:fldChar w:fldCharType="separate"/>
    </w:r>
    <w:r w:rsidR="00D15344">
      <w:rPr>
        <w:noProof/>
        <w:szCs w:val="24"/>
      </w:rPr>
      <w:t>3</w:t>
    </w:r>
    <w:r w:rsidR="002B35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341"/>
    <w:rsid w:val="00074657"/>
    <w:rsid w:val="00091327"/>
    <w:rsid w:val="000919B4"/>
    <w:rsid w:val="000B4AA7"/>
    <w:rsid w:val="000B76FF"/>
    <w:rsid w:val="000D7521"/>
    <w:rsid w:val="000E4CCE"/>
    <w:rsid w:val="00101EA1"/>
    <w:rsid w:val="0016666F"/>
    <w:rsid w:val="00167C15"/>
    <w:rsid w:val="001A0F10"/>
    <w:rsid w:val="001D0116"/>
    <w:rsid w:val="001D4323"/>
    <w:rsid w:val="00203642"/>
    <w:rsid w:val="002523DE"/>
    <w:rsid w:val="002568D3"/>
    <w:rsid w:val="0027284C"/>
    <w:rsid w:val="002B351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3F5C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52B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5344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51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A0C2-793E-4B97-AFDC-782C35FB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2012-05-10T15:07:00Z</dcterms:created>
  <dcterms:modified xsi:type="dcterms:W3CDTF">2012-05-22T14:19:00Z</dcterms:modified>
</cp:coreProperties>
</file>