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34728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822FAA" w:rsidP="008262A3">
            <w:r>
              <w:t>June 28</w:t>
            </w:r>
            <w:r w:rsidR="00EE2A6C">
              <w:t>, 2012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822FAA" w:rsidP="00816B78">
            <w:pPr>
              <w:rPr>
                <w:lang w:val="en-US"/>
              </w:rPr>
            </w:pPr>
            <w:r>
              <w:t>Le 28</w:t>
            </w:r>
            <w:r w:rsidR="00EE2A6C">
              <w:t xml:space="preserve"> </w:t>
            </w:r>
            <w:proofErr w:type="spellStart"/>
            <w:r w:rsidR="00EE2A6C">
              <w:t>juin</w:t>
            </w:r>
            <w:proofErr w:type="spellEnd"/>
            <w:r w:rsidR="00EE2A6C">
              <w:t xml:space="preserve"> 2012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170874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Rothstein and Moldaver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822FAA">
              <w:rPr>
                <w:lang w:val="fr-CA"/>
              </w:rPr>
              <w:t>La juge en chef McLachlin et les juges Rothstein et Moldaver</w:t>
            </w:r>
          </w:p>
        </w:tc>
      </w:tr>
      <w:tr w:rsidR="00C2612E" w:rsidRPr="00170874" w:rsidTr="00F47372">
        <w:tc>
          <w:tcPr>
            <w:tcW w:w="2269" w:type="pct"/>
          </w:tcPr>
          <w:p w:rsidR="00C2612E" w:rsidRPr="00822FAA" w:rsidRDefault="00C2612E" w:rsidP="008262A3">
            <w:pPr>
              <w:rPr>
                <w:lang w:val="fr-CA"/>
              </w:rPr>
            </w:pPr>
          </w:p>
          <w:p w:rsidR="00C2612E" w:rsidRPr="00822FAA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822FAA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822FAA" w:rsidTr="00F47372">
        <w:tc>
          <w:tcPr>
            <w:tcW w:w="2269" w:type="pct"/>
            <w:vAlign w:val="center"/>
          </w:tcPr>
          <w:p w:rsidR="00D474A3" w:rsidRDefault="00822FAA">
            <w:pPr>
              <w:pStyle w:val="SCCLsocPrefix"/>
            </w:pPr>
            <w:r>
              <w:t>BETWEEN:</w:t>
            </w:r>
            <w:r>
              <w:br/>
            </w:r>
          </w:p>
          <w:p w:rsidR="00D474A3" w:rsidRDefault="00822FAA">
            <w:pPr>
              <w:pStyle w:val="SCCLsocParty"/>
            </w:pPr>
            <w:r>
              <w:t>Wilfred Doyle</w:t>
            </w:r>
            <w:r>
              <w:br/>
            </w:r>
          </w:p>
          <w:p w:rsidR="00D474A3" w:rsidRDefault="00822FAA">
            <w:pPr>
              <w:pStyle w:val="SCCLsocPartyRole"/>
            </w:pPr>
            <w:r>
              <w:t>Applicant</w:t>
            </w:r>
            <w:r>
              <w:br/>
            </w:r>
          </w:p>
          <w:p w:rsidR="00D474A3" w:rsidRDefault="00822FAA">
            <w:pPr>
              <w:pStyle w:val="SCCLsocVersus"/>
            </w:pPr>
            <w:r>
              <w:t>- and -</w:t>
            </w:r>
            <w:r>
              <w:br/>
            </w:r>
          </w:p>
          <w:p w:rsidR="00D474A3" w:rsidRDefault="00822FAA">
            <w:pPr>
              <w:pStyle w:val="SCCLsocParty"/>
            </w:pPr>
            <w:r>
              <w:t>Terrance McAleer</w:t>
            </w:r>
            <w:r>
              <w:br/>
            </w:r>
          </w:p>
          <w:p w:rsidR="00D474A3" w:rsidRDefault="00822FAA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D474A3" w:rsidRPr="00822FAA" w:rsidRDefault="00822FAA">
            <w:pPr>
              <w:pStyle w:val="SCCLsocPrefix"/>
              <w:rPr>
                <w:lang w:val="fr-CA"/>
              </w:rPr>
            </w:pPr>
            <w:r w:rsidRPr="00822FAA">
              <w:rPr>
                <w:lang w:val="fr-CA"/>
              </w:rPr>
              <w:t>ENTRE :</w:t>
            </w:r>
            <w:r w:rsidRPr="00822FAA">
              <w:rPr>
                <w:lang w:val="fr-CA"/>
              </w:rPr>
              <w:br/>
            </w:r>
          </w:p>
          <w:p w:rsidR="00D474A3" w:rsidRPr="00822FAA" w:rsidRDefault="00822FAA">
            <w:pPr>
              <w:pStyle w:val="SCCLsocParty"/>
              <w:rPr>
                <w:lang w:val="fr-CA"/>
              </w:rPr>
            </w:pPr>
            <w:r w:rsidRPr="00822FAA">
              <w:rPr>
                <w:lang w:val="fr-CA"/>
              </w:rPr>
              <w:t>Wilfred Doyle</w:t>
            </w:r>
            <w:r w:rsidRPr="00822FAA">
              <w:rPr>
                <w:lang w:val="fr-CA"/>
              </w:rPr>
              <w:br/>
            </w:r>
          </w:p>
          <w:p w:rsidR="00D474A3" w:rsidRPr="00822FAA" w:rsidRDefault="00822FAA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822FAA">
              <w:rPr>
                <w:lang w:val="fr-CA"/>
              </w:rPr>
              <w:br/>
            </w:r>
          </w:p>
          <w:p w:rsidR="00D474A3" w:rsidRPr="00822FAA" w:rsidRDefault="00822FAA">
            <w:pPr>
              <w:pStyle w:val="SCCLsocVersus"/>
              <w:rPr>
                <w:lang w:val="fr-CA"/>
              </w:rPr>
            </w:pPr>
            <w:r w:rsidRPr="00822FAA">
              <w:rPr>
                <w:lang w:val="fr-CA"/>
              </w:rPr>
              <w:t>- et -</w:t>
            </w:r>
            <w:r w:rsidRPr="00822FAA">
              <w:rPr>
                <w:lang w:val="fr-CA"/>
              </w:rPr>
              <w:br/>
            </w:r>
          </w:p>
          <w:p w:rsidR="00D474A3" w:rsidRPr="00822FAA" w:rsidRDefault="00822FAA">
            <w:pPr>
              <w:pStyle w:val="SCCLsocParty"/>
              <w:rPr>
                <w:lang w:val="fr-CA"/>
              </w:rPr>
            </w:pPr>
            <w:proofErr w:type="spellStart"/>
            <w:r w:rsidRPr="00822FAA">
              <w:rPr>
                <w:lang w:val="fr-CA"/>
              </w:rPr>
              <w:t>Terrance</w:t>
            </w:r>
            <w:proofErr w:type="spellEnd"/>
            <w:r w:rsidRPr="00822FAA">
              <w:rPr>
                <w:lang w:val="fr-CA"/>
              </w:rPr>
              <w:t xml:space="preserve"> </w:t>
            </w:r>
            <w:proofErr w:type="spellStart"/>
            <w:r w:rsidRPr="00822FAA">
              <w:rPr>
                <w:lang w:val="fr-CA"/>
              </w:rPr>
              <w:t>McAleer</w:t>
            </w:r>
            <w:proofErr w:type="spellEnd"/>
            <w:r w:rsidRPr="00822FAA">
              <w:rPr>
                <w:lang w:val="fr-CA"/>
              </w:rPr>
              <w:br/>
            </w:r>
          </w:p>
          <w:p w:rsidR="00D474A3" w:rsidRPr="00822FAA" w:rsidRDefault="00822FAA">
            <w:pPr>
              <w:pStyle w:val="SCCLsocPartyRole"/>
              <w:rPr>
                <w:lang w:val="fr-CA"/>
              </w:rPr>
            </w:pPr>
            <w:r w:rsidRPr="00822FAA">
              <w:rPr>
                <w:lang w:val="fr-CA"/>
              </w:rPr>
              <w:t>Intimé</w:t>
            </w:r>
          </w:p>
        </w:tc>
      </w:tr>
      <w:tr w:rsidR="00824412" w:rsidRPr="00822FAA" w:rsidTr="00F47372">
        <w:tc>
          <w:tcPr>
            <w:tcW w:w="2269" w:type="pct"/>
            <w:vAlign w:val="center"/>
          </w:tcPr>
          <w:p w:rsidR="00824412" w:rsidRPr="00822FAA" w:rsidRDefault="00824412" w:rsidP="00375294">
            <w:pPr>
              <w:rPr>
                <w:lang w:val="fr-CA"/>
              </w:rPr>
            </w:pPr>
          </w:p>
          <w:p w:rsidR="00824412" w:rsidRPr="00822FAA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vAlign w:val="center"/>
          </w:tcPr>
          <w:p w:rsidR="00824412" w:rsidRPr="00822FAA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vAlign w:val="center"/>
          </w:tcPr>
          <w:p w:rsidR="00824412" w:rsidRPr="00822FAA" w:rsidRDefault="00824412" w:rsidP="00B408F8">
            <w:pPr>
              <w:rPr>
                <w:lang w:val="fr-CA"/>
              </w:rPr>
            </w:pPr>
          </w:p>
        </w:tc>
      </w:tr>
      <w:tr w:rsidR="00824412" w:rsidRPr="00170874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Prince Edward Island Court of Appeal</w:t>
            </w:r>
            <w:r w:rsidRPr="006E7BAE">
              <w:t xml:space="preserve">, Number </w:t>
            </w:r>
            <w:r>
              <w:t>S1-CA-1228, 2012 PECA 1</w:t>
            </w:r>
            <w:r w:rsidRPr="006E7BAE">
              <w:t xml:space="preserve">, dated </w:t>
            </w:r>
            <w:r>
              <w:t>February 1, 2012</w:t>
            </w:r>
            <w:r w:rsidR="00822FAA">
              <w:t>, is dismissed with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822FAA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822FAA">
              <w:rPr>
                <w:lang w:val="fr-CA"/>
              </w:rPr>
              <w:t>Cour d'appel de l’Île-du-Prince-Édouard</w:t>
            </w:r>
            <w:r w:rsidRPr="006E7BAE">
              <w:rPr>
                <w:lang w:val="fr-CA"/>
              </w:rPr>
              <w:t>,</w:t>
            </w:r>
            <w:r w:rsidR="00822FAA">
              <w:rPr>
                <w:lang w:val="fr-CA"/>
              </w:rPr>
              <w:t xml:space="preserve"> </w:t>
            </w:r>
            <w:r w:rsidRPr="006E7BAE">
              <w:rPr>
                <w:lang w:val="fr-CA"/>
              </w:rPr>
              <w:t xml:space="preserve">numéro </w:t>
            </w:r>
            <w:r w:rsidRPr="00822FAA">
              <w:rPr>
                <w:lang w:val="fr-CA"/>
              </w:rPr>
              <w:t>S1-CA-</w:t>
            </w:r>
            <w:r w:rsidR="00822FAA" w:rsidRPr="00822FAA">
              <w:rPr>
                <w:lang w:val="fr-CA"/>
              </w:rPr>
              <w:t xml:space="preserve"> </w:t>
            </w:r>
            <w:r w:rsidRPr="00822FAA">
              <w:rPr>
                <w:lang w:val="fr-CA"/>
              </w:rPr>
              <w:t>1228, 2012 PECA 1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822FAA">
              <w:rPr>
                <w:lang w:val="fr-CA"/>
              </w:rPr>
              <w:t>1</w:t>
            </w:r>
            <w:r w:rsidR="002978FD" w:rsidRPr="00774633">
              <w:rPr>
                <w:vertAlign w:val="superscript"/>
                <w:lang w:val="fr-CA"/>
              </w:rPr>
              <w:t>er</w:t>
            </w:r>
            <w:r w:rsidRPr="00822FAA">
              <w:rPr>
                <w:lang w:val="fr-CA"/>
              </w:rPr>
              <w:t> février 2012</w:t>
            </w:r>
            <w:r w:rsidR="00822FAA">
              <w:rPr>
                <w:lang w:val="fr-CA"/>
              </w:rPr>
              <w:t>, est 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Default="009F436C" w:rsidP="00417FB7">
      <w:pPr>
        <w:jc w:val="center"/>
        <w:rPr>
          <w:lang w:val="fr-CA"/>
        </w:rPr>
      </w:pPr>
    </w:p>
    <w:p w:rsidR="00D8338C" w:rsidRPr="00D83B8C" w:rsidRDefault="00D8338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3A37CF" w:rsidRPr="00D83B8C" w:rsidRDefault="003A37CF" w:rsidP="00822FAA">
      <w:pPr>
        <w:jc w:val="center"/>
        <w:rPr>
          <w:lang w:val="fr-CA"/>
        </w:rPr>
      </w:pPr>
      <w:r w:rsidRPr="00D83B8C">
        <w:rPr>
          <w:lang w:val="fr-CA"/>
        </w:rPr>
        <w:t>J.C.C.</w:t>
      </w:r>
      <w:r w:rsidR="00822FAA" w:rsidRPr="00D83B8C">
        <w:rPr>
          <w:lang w:val="fr-CA"/>
        </w:rPr>
        <w:t xml:space="preserve"> </w:t>
      </w:r>
    </w:p>
    <w:sectPr w:rsidR="003A37CF" w:rsidRPr="00D83B8C" w:rsidSect="00822FAA">
      <w:headerReference w:type="default" r:id="rId8"/>
      <w:pgSz w:w="12240" w:h="15840"/>
      <w:pgMar w:top="1440" w:right="1440" w:bottom="1440" w:left="1440" w:header="1440" w:footer="100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F434AD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F434AD" w:rsidRPr="00417FB7">
      <w:rPr>
        <w:szCs w:val="24"/>
      </w:rPr>
      <w:fldChar w:fldCharType="separate"/>
    </w:r>
    <w:r w:rsidR="00822FAA">
      <w:rPr>
        <w:noProof/>
        <w:szCs w:val="24"/>
      </w:rPr>
      <w:t>4</w:t>
    </w:r>
    <w:r w:rsidR="00F434AD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34728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0F20BB"/>
    <w:rsid w:val="0016666F"/>
    <w:rsid w:val="00167C15"/>
    <w:rsid w:val="00170874"/>
    <w:rsid w:val="001D0116"/>
    <w:rsid w:val="001D4323"/>
    <w:rsid w:val="00203642"/>
    <w:rsid w:val="002523DE"/>
    <w:rsid w:val="002568D3"/>
    <w:rsid w:val="0027284C"/>
    <w:rsid w:val="00292F1F"/>
    <w:rsid w:val="002978FD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63E2C"/>
    <w:rsid w:val="00587869"/>
    <w:rsid w:val="00612913"/>
    <w:rsid w:val="00614908"/>
    <w:rsid w:val="00650109"/>
    <w:rsid w:val="006E7BAE"/>
    <w:rsid w:val="00701109"/>
    <w:rsid w:val="007372EA"/>
    <w:rsid w:val="00774633"/>
    <w:rsid w:val="0079129C"/>
    <w:rsid w:val="007917FE"/>
    <w:rsid w:val="007A54CC"/>
    <w:rsid w:val="007C5DE8"/>
    <w:rsid w:val="007E68C7"/>
    <w:rsid w:val="00816B78"/>
    <w:rsid w:val="00822FAA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36483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E249F"/>
    <w:rsid w:val="00CF17D0"/>
    <w:rsid w:val="00D42339"/>
    <w:rsid w:val="00D474A3"/>
    <w:rsid w:val="00D61AC2"/>
    <w:rsid w:val="00D8338C"/>
    <w:rsid w:val="00D83B8C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34AD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AF097-0808-41EC-8FA0-E83E9FAE7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112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7</cp:revision>
  <cp:lastPrinted>2012-06-27T13:25:00Z</cp:lastPrinted>
  <dcterms:created xsi:type="dcterms:W3CDTF">2012-06-14T19:58:00Z</dcterms:created>
  <dcterms:modified xsi:type="dcterms:W3CDTF">2012-07-03T17:20:00Z</dcterms:modified>
</cp:coreProperties>
</file>