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34979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414F3A" w:rsidP="00414F3A">
            <w:r>
              <w:t>Le 20 décembre</w:t>
            </w:r>
            <w:r w:rsidR="005B69C9"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14F3A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20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13B63" w:rsidTr="00F47372">
        <w:tc>
          <w:tcPr>
            <w:tcW w:w="2269" w:type="pct"/>
          </w:tcPr>
          <w:p w:rsidR="00417FB7" w:rsidRPr="001E26DB" w:rsidRDefault="00417FB7" w:rsidP="00414F3A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414F3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14F3A">
              <w:rPr>
                <w:lang w:val="en-US"/>
              </w:rPr>
              <w:t>LeBel, Karakatsanis and Wagner JJ.</w:t>
            </w:r>
          </w:p>
        </w:tc>
      </w:tr>
      <w:tr w:rsidR="00C2612E" w:rsidRPr="00213B63" w:rsidTr="00F47372">
        <w:tc>
          <w:tcPr>
            <w:tcW w:w="2269" w:type="pct"/>
          </w:tcPr>
          <w:p w:rsidR="00C2612E" w:rsidRPr="00414F3A" w:rsidRDefault="00C2612E" w:rsidP="008262A3">
            <w:pPr>
              <w:rPr>
                <w:lang w:val="en-US"/>
              </w:rPr>
            </w:pPr>
          </w:p>
          <w:p w:rsidR="00C2612E" w:rsidRPr="00414F3A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414F3A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010F4C" w:rsidRDefault="00EE6181">
            <w:pPr>
              <w:pStyle w:val="SCCLsocPrefix"/>
            </w:pPr>
            <w:r>
              <w:t>ENTRE :</w:t>
            </w:r>
            <w:r>
              <w:br/>
            </w:r>
          </w:p>
          <w:p w:rsidR="00010F4C" w:rsidRDefault="00EE6181">
            <w:pPr>
              <w:pStyle w:val="SCCLsocParty"/>
            </w:pPr>
            <w:r>
              <w:t>Gilbert Fournier</w:t>
            </w:r>
            <w:r>
              <w:br/>
            </w:r>
          </w:p>
          <w:p w:rsidR="00010F4C" w:rsidRDefault="00EE6181">
            <w:pPr>
              <w:pStyle w:val="SCCLsocPartyRole"/>
            </w:pPr>
            <w:r>
              <w:t>Demandeur</w:t>
            </w:r>
            <w:r>
              <w:br/>
            </w:r>
          </w:p>
          <w:p w:rsidR="00010F4C" w:rsidRDefault="00EE6181">
            <w:pPr>
              <w:pStyle w:val="SCCLsocVersus"/>
            </w:pPr>
            <w:r>
              <w:t>- et -</w:t>
            </w:r>
            <w:r>
              <w:br/>
            </w:r>
          </w:p>
          <w:p w:rsidR="00010F4C" w:rsidRDefault="00EE6181">
            <w:pPr>
              <w:pStyle w:val="SCCLsocParty"/>
            </w:pPr>
            <w:r>
              <w:t>Autorité des marchés financiers</w:t>
            </w:r>
            <w:r>
              <w:br/>
            </w:r>
          </w:p>
          <w:p w:rsidR="00010F4C" w:rsidRDefault="00EE6181" w:rsidP="00414F3A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010F4C" w:rsidRPr="00414F3A" w:rsidRDefault="00EE6181">
            <w:pPr>
              <w:pStyle w:val="SCCLsocPrefix"/>
              <w:rPr>
                <w:lang w:val="en-US"/>
              </w:rPr>
            </w:pPr>
            <w:r w:rsidRPr="00414F3A">
              <w:rPr>
                <w:lang w:val="en-US"/>
              </w:rPr>
              <w:t>BETWEEN:</w:t>
            </w:r>
            <w:r w:rsidRPr="00414F3A">
              <w:rPr>
                <w:lang w:val="en-US"/>
              </w:rPr>
              <w:br/>
            </w:r>
          </w:p>
          <w:p w:rsidR="00010F4C" w:rsidRPr="00414F3A" w:rsidRDefault="00EE6181">
            <w:pPr>
              <w:pStyle w:val="SCCLsocParty"/>
              <w:rPr>
                <w:lang w:val="en-US"/>
              </w:rPr>
            </w:pPr>
            <w:r w:rsidRPr="00414F3A">
              <w:rPr>
                <w:lang w:val="en-US"/>
              </w:rPr>
              <w:t>Gilbert Fournier</w:t>
            </w:r>
            <w:r w:rsidRPr="00414F3A">
              <w:rPr>
                <w:lang w:val="en-US"/>
              </w:rPr>
              <w:br/>
            </w:r>
          </w:p>
          <w:p w:rsidR="00010F4C" w:rsidRPr="00414F3A" w:rsidRDefault="00EE6181">
            <w:pPr>
              <w:pStyle w:val="SCCLsocPartyRole"/>
              <w:rPr>
                <w:lang w:val="en-US"/>
              </w:rPr>
            </w:pPr>
            <w:r w:rsidRPr="00414F3A">
              <w:rPr>
                <w:lang w:val="en-US"/>
              </w:rPr>
              <w:t>Applicant</w:t>
            </w:r>
            <w:r w:rsidRPr="00414F3A">
              <w:rPr>
                <w:lang w:val="en-US"/>
              </w:rPr>
              <w:br/>
            </w:r>
          </w:p>
          <w:p w:rsidR="00010F4C" w:rsidRPr="00414F3A" w:rsidRDefault="00EE6181">
            <w:pPr>
              <w:pStyle w:val="SCCLsocVersus"/>
              <w:rPr>
                <w:lang w:val="en-US"/>
              </w:rPr>
            </w:pPr>
            <w:r w:rsidRPr="00414F3A">
              <w:rPr>
                <w:lang w:val="en-US"/>
              </w:rPr>
              <w:t>- and -</w:t>
            </w:r>
            <w:r w:rsidRPr="00414F3A">
              <w:rPr>
                <w:lang w:val="en-US"/>
              </w:rPr>
              <w:br/>
            </w:r>
          </w:p>
          <w:p w:rsidR="00010F4C" w:rsidRDefault="00213B63">
            <w:pPr>
              <w:pStyle w:val="SCCLsocParty"/>
            </w:pPr>
            <w:r>
              <w:t>Autorité</w:t>
            </w:r>
            <w:r w:rsidR="00EE6181">
              <w:t xml:space="preserve"> des marchés financiers</w:t>
            </w:r>
            <w:r w:rsidR="00EE6181">
              <w:br/>
            </w:r>
          </w:p>
          <w:p w:rsidR="00010F4C" w:rsidRDefault="00EE6181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414F3A" w:rsidRDefault="00824412" w:rsidP="00375294"/>
          <w:p w:rsidR="00824412" w:rsidRPr="00414F3A" w:rsidRDefault="00824412" w:rsidP="00375294"/>
        </w:tc>
        <w:tc>
          <w:tcPr>
            <w:tcW w:w="381" w:type="pct"/>
            <w:vAlign w:val="center"/>
          </w:tcPr>
          <w:p w:rsidR="00824412" w:rsidRPr="00414F3A" w:rsidRDefault="00824412" w:rsidP="00375294"/>
        </w:tc>
        <w:tc>
          <w:tcPr>
            <w:tcW w:w="2350" w:type="pct"/>
            <w:vAlign w:val="center"/>
          </w:tcPr>
          <w:p w:rsidR="00824412" w:rsidRPr="00414F3A" w:rsidRDefault="00824412" w:rsidP="00B408F8"/>
        </w:tc>
      </w:tr>
      <w:tr w:rsidR="00824412" w:rsidRPr="00213B63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14F3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414F3A">
              <w:t>500-10-004721-104</w:t>
            </w:r>
            <w:r w:rsidR="00414F3A" w:rsidRPr="001E26DB">
              <w:t>,</w:t>
            </w:r>
            <w:r w:rsidR="00414F3A">
              <w:t xml:space="preserve"> </w:t>
            </w:r>
            <w:r>
              <w:t xml:space="preserve">2012 QCCA 1179, </w:t>
            </w:r>
            <w:r w:rsidRPr="001E26DB">
              <w:t xml:space="preserve">daté du </w:t>
            </w:r>
            <w:r>
              <w:t>22 juin 2012</w:t>
            </w:r>
            <w:r w:rsidRPr="001E26DB">
              <w:t xml:space="preserve">, est </w:t>
            </w:r>
            <w:r w:rsidR="00414F3A">
              <w:t>rejetée avec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414F3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414F3A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414F3A" w:rsidRPr="00414F3A">
              <w:rPr>
                <w:lang w:val="en-US"/>
              </w:rPr>
              <w:t>500-10-004721-104</w:t>
            </w:r>
            <w:r w:rsidR="00414F3A" w:rsidRPr="001E26DB">
              <w:rPr>
                <w:lang w:val="en-CA"/>
              </w:rPr>
              <w:t>,</w:t>
            </w:r>
            <w:r w:rsidR="00414F3A">
              <w:rPr>
                <w:lang w:val="en-CA"/>
              </w:rPr>
              <w:t xml:space="preserve"> </w:t>
            </w:r>
            <w:r w:rsidRPr="00414F3A">
              <w:rPr>
                <w:lang w:val="en-US"/>
              </w:rPr>
              <w:t xml:space="preserve">2012 QCCA 1179, </w:t>
            </w:r>
            <w:r w:rsidRPr="001E26DB">
              <w:rPr>
                <w:lang w:val="en-CA"/>
              </w:rPr>
              <w:t xml:space="preserve">dated </w:t>
            </w:r>
            <w:r w:rsidRPr="00414F3A">
              <w:rPr>
                <w:lang w:val="en-US"/>
              </w:rPr>
              <w:t>June 22, 2012</w:t>
            </w:r>
            <w:r w:rsidR="00414F3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14F3A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414F3A" w:rsidRDefault="00414F3A" w:rsidP="00417FB7">
      <w:pPr>
        <w:jc w:val="center"/>
        <w:rPr>
          <w:lang w:val="en-US"/>
        </w:rPr>
      </w:pPr>
    </w:p>
    <w:p w:rsidR="00414F3A" w:rsidRPr="002C29B6" w:rsidRDefault="00414F3A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414F3A">
      <w:pPr>
        <w:jc w:val="center"/>
        <w:rPr>
          <w:lang w:val="en-US"/>
        </w:rPr>
      </w:pPr>
      <w:proofErr w:type="gramStart"/>
      <w:r w:rsidRPr="00414F3A">
        <w:rPr>
          <w:lang w:val="en-US"/>
        </w:rPr>
        <w:t>J.S.C.C.</w:t>
      </w:r>
      <w:proofErr w:type="gramEnd"/>
      <w:r w:rsidR="00414F3A" w:rsidRPr="002C29B6">
        <w:rPr>
          <w:lang w:val="en-US"/>
        </w:rPr>
        <w:t xml:space="preserve"> </w:t>
      </w:r>
    </w:p>
    <w:sectPr w:rsidR="009F436C" w:rsidRPr="002C29B6" w:rsidSect="00414F3A">
      <w:headerReference w:type="default" r:id="rId7"/>
      <w:pgSz w:w="12240" w:h="15840"/>
      <w:pgMar w:top="1440" w:right="1440" w:bottom="630" w:left="1440" w:header="1440" w:footer="27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1226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12268" w:rsidRPr="00417FB7">
      <w:rPr>
        <w:szCs w:val="24"/>
      </w:rPr>
      <w:fldChar w:fldCharType="separate"/>
    </w:r>
    <w:r w:rsidR="00414F3A">
      <w:rPr>
        <w:noProof/>
        <w:szCs w:val="24"/>
      </w:rPr>
      <w:t>2</w:t>
    </w:r>
    <w:r w:rsidR="0021226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34979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0F4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2268"/>
    <w:rsid w:val="00213B63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4F3A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EE618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91C6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CCAE-6B3D-42F4-B268-1C38BA3C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4</cp:revision>
  <dcterms:created xsi:type="dcterms:W3CDTF">2012-11-16T15:58:00Z</dcterms:created>
  <dcterms:modified xsi:type="dcterms:W3CDTF">2012-12-17T18:20:00Z</dcterms:modified>
</cp:coreProperties>
</file>