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Pr="006E7BAE" w:rsidRDefault="009F436C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34949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128" w:type="pct"/>
        <w:tblLayout w:type="fixed"/>
        <w:tblCellMar>
          <w:left w:w="29" w:type="dxa"/>
          <w:right w:w="29" w:type="dxa"/>
        </w:tblCellMar>
        <w:tblLook w:val="0000"/>
      </w:tblPr>
      <w:tblGrid>
        <w:gridCol w:w="4273"/>
        <w:gridCol w:w="719"/>
        <w:gridCol w:w="4667"/>
      </w:tblGrid>
      <w:tr w:rsidR="00417FB7" w:rsidRPr="006E7BAE" w:rsidTr="00226D06">
        <w:tc>
          <w:tcPr>
            <w:tcW w:w="2212" w:type="pct"/>
          </w:tcPr>
          <w:p w:rsidR="00417FB7" w:rsidRPr="006E7BAE" w:rsidRDefault="00EE2A6C" w:rsidP="00226D06">
            <w:r>
              <w:t xml:space="preserve">December </w:t>
            </w:r>
            <w:r w:rsidR="00226D06">
              <w:t>20</w:t>
            </w:r>
            <w:r>
              <w:t>, 2012</w:t>
            </w:r>
          </w:p>
        </w:tc>
        <w:tc>
          <w:tcPr>
            <w:tcW w:w="372" w:type="pct"/>
          </w:tcPr>
          <w:p w:rsidR="00417FB7" w:rsidRPr="006E7BAE" w:rsidRDefault="00417FB7" w:rsidP="00382FEC"/>
        </w:tc>
        <w:tc>
          <w:tcPr>
            <w:tcW w:w="2416" w:type="pct"/>
          </w:tcPr>
          <w:p w:rsidR="00417FB7" w:rsidRPr="00D83B8C" w:rsidRDefault="00EE2A6C" w:rsidP="00226D06">
            <w:pPr>
              <w:rPr>
                <w:lang w:val="en-US"/>
              </w:rPr>
            </w:pPr>
            <w:r>
              <w:t xml:space="preserve">Le </w:t>
            </w:r>
            <w:r w:rsidR="00226D06">
              <w:t>20</w:t>
            </w:r>
            <w:r>
              <w:t xml:space="preserve"> </w:t>
            </w:r>
            <w:proofErr w:type="spellStart"/>
            <w:r>
              <w:t>décembre</w:t>
            </w:r>
            <w:proofErr w:type="spellEnd"/>
            <w:r>
              <w:t xml:space="preserve"> 2012</w:t>
            </w:r>
          </w:p>
        </w:tc>
      </w:tr>
      <w:tr w:rsidR="00E12A51" w:rsidRPr="006E7BAE" w:rsidTr="00226D06">
        <w:tc>
          <w:tcPr>
            <w:tcW w:w="2212" w:type="pct"/>
          </w:tcPr>
          <w:p w:rsidR="00C2612E" w:rsidRPr="006E7BAE" w:rsidRDefault="00C2612E" w:rsidP="008262A3"/>
        </w:tc>
        <w:tc>
          <w:tcPr>
            <w:tcW w:w="372" w:type="pct"/>
          </w:tcPr>
          <w:p w:rsidR="00E12A51" w:rsidRPr="006E7BAE" w:rsidRDefault="00E12A51" w:rsidP="00382FEC"/>
        </w:tc>
        <w:tc>
          <w:tcPr>
            <w:tcW w:w="2416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AE54D2" w:rsidTr="00226D06">
        <w:tc>
          <w:tcPr>
            <w:tcW w:w="2212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Fish, Rothstein and Moldaver JJ.</w:t>
            </w:r>
          </w:p>
        </w:tc>
        <w:tc>
          <w:tcPr>
            <w:tcW w:w="372" w:type="pct"/>
          </w:tcPr>
          <w:p w:rsidR="00417FB7" w:rsidRPr="006E7BAE" w:rsidRDefault="00417FB7" w:rsidP="00382FEC"/>
        </w:tc>
        <w:tc>
          <w:tcPr>
            <w:tcW w:w="2416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26D06">
              <w:rPr>
                <w:lang w:val="fr-CA"/>
              </w:rPr>
              <w:t xml:space="preserve">Les juges Fish, </w:t>
            </w:r>
            <w:proofErr w:type="spellStart"/>
            <w:r w:rsidRPr="00226D06">
              <w:rPr>
                <w:lang w:val="fr-CA"/>
              </w:rPr>
              <w:t>Rothstein</w:t>
            </w:r>
            <w:proofErr w:type="spellEnd"/>
            <w:r w:rsidRPr="00226D06">
              <w:rPr>
                <w:lang w:val="fr-CA"/>
              </w:rPr>
              <w:t xml:space="preserve"> et Moldaver</w:t>
            </w:r>
          </w:p>
        </w:tc>
      </w:tr>
      <w:tr w:rsidR="00C2612E" w:rsidRPr="00AE54D2" w:rsidTr="00226D06">
        <w:tc>
          <w:tcPr>
            <w:tcW w:w="2212" w:type="pct"/>
          </w:tcPr>
          <w:p w:rsidR="00C2612E" w:rsidRPr="00226D06" w:rsidRDefault="00C2612E" w:rsidP="008262A3">
            <w:pPr>
              <w:rPr>
                <w:lang w:val="fr-CA"/>
              </w:rPr>
            </w:pPr>
          </w:p>
        </w:tc>
        <w:tc>
          <w:tcPr>
            <w:tcW w:w="372" w:type="pct"/>
          </w:tcPr>
          <w:p w:rsidR="00C2612E" w:rsidRPr="00226D06" w:rsidRDefault="00C2612E" w:rsidP="00382FEC">
            <w:pPr>
              <w:rPr>
                <w:lang w:val="fr-CA"/>
              </w:rPr>
            </w:pPr>
          </w:p>
        </w:tc>
        <w:tc>
          <w:tcPr>
            <w:tcW w:w="2416" w:type="pct"/>
          </w:tcPr>
          <w:p w:rsidR="00AE54D2" w:rsidRPr="006E7BAE" w:rsidRDefault="00AE54D2" w:rsidP="00382FEC">
            <w:pPr>
              <w:rPr>
                <w:lang w:val="fr-CA"/>
              </w:rPr>
            </w:pPr>
          </w:p>
        </w:tc>
      </w:tr>
      <w:tr w:rsidR="00824412" w:rsidRPr="00AE54D2" w:rsidTr="00226D06">
        <w:tc>
          <w:tcPr>
            <w:tcW w:w="2212" w:type="pct"/>
            <w:vAlign w:val="center"/>
          </w:tcPr>
          <w:p w:rsidR="00C76E4F" w:rsidRDefault="00226D06">
            <w:pPr>
              <w:pStyle w:val="SCCLsocPrefix"/>
            </w:pPr>
            <w:r>
              <w:t>BETWEEN:</w:t>
            </w:r>
            <w:r>
              <w:br/>
            </w:r>
          </w:p>
          <w:p w:rsidR="00C76E4F" w:rsidRDefault="00226D06">
            <w:pPr>
              <w:pStyle w:val="SCCLsocParty"/>
            </w:pPr>
            <w:r>
              <w:t>Ministry of Community Safety and Correctional Services</w:t>
            </w:r>
            <w:r>
              <w:br/>
            </w:r>
          </w:p>
          <w:p w:rsidR="00C76E4F" w:rsidRDefault="00226D06">
            <w:pPr>
              <w:pStyle w:val="SCCLsocPartyRole"/>
            </w:pPr>
            <w:r>
              <w:t>Applicant</w:t>
            </w:r>
            <w:r>
              <w:br/>
            </w:r>
          </w:p>
          <w:p w:rsidR="00C76E4F" w:rsidRDefault="00226D06">
            <w:pPr>
              <w:pStyle w:val="SCCLsocVersus"/>
            </w:pPr>
            <w:r>
              <w:t>- and -</w:t>
            </w:r>
            <w:r>
              <w:br/>
            </w:r>
          </w:p>
          <w:p w:rsidR="00AE54D2" w:rsidRDefault="00226D06">
            <w:pPr>
              <w:pStyle w:val="SCCLsocParty"/>
            </w:pPr>
            <w:r>
              <w:t xml:space="preserve">Information and Privacy </w:t>
            </w:r>
          </w:p>
          <w:p w:rsidR="00C76E4F" w:rsidRDefault="00226D06">
            <w:pPr>
              <w:pStyle w:val="SCCLsocParty"/>
            </w:pPr>
            <w:r>
              <w:t>Commissioner</w:t>
            </w:r>
            <w:r>
              <w:br/>
            </w:r>
          </w:p>
          <w:p w:rsidR="00C76E4F" w:rsidRDefault="00226D06">
            <w:pPr>
              <w:pStyle w:val="SCCLsocPartyRole"/>
            </w:pPr>
            <w:r>
              <w:t>Respondent</w:t>
            </w:r>
          </w:p>
        </w:tc>
        <w:tc>
          <w:tcPr>
            <w:tcW w:w="372" w:type="pct"/>
            <w:vAlign w:val="center"/>
          </w:tcPr>
          <w:p w:rsidR="00824412" w:rsidRPr="006E7BAE" w:rsidRDefault="00824412" w:rsidP="00375294"/>
        </w:tc>
        <w:tc>
          <w:tcPr>
            <w:tcW w:w="2416" w:type="pct"/>
            <w:vAlign w:val="center"/>
          </w:tcPr>
          <w:p w:rsidR="00C76E4F" w:rsidRPr="00226D06" w:rsidRDefault="00226D06">
            <w:pPr>
              <w:pStyle w:val="SCCLsocPrefix"/>
              <w:rPr>
                <w:lang w:val="fr-CA"/>
              </w:rPr>
            </w:pPr>
            <w:r w:rsidRPr="00226D06">
              <w:rPr>
                <w:lang w:val="fr-CA"/>
              </w:rPr>
              <w:t>ENTRE :</w:t>
            </w:r>
            <w:r w:rsidRPr="00226D06">
              <w:rPr>
                <w:lang w:val="fr-CA"/>
              </w:rPr>
              <w:br/>
            </w:r>
          </w:p>
          <w:p w:rsidR="00AE54D2" w:rsidRDefault="00226D06">
            <w:pPr>
              <w:pStyle w:val="SCCLsocParty"/>
              <w:rPr>
                <w:lang w:val="fr-CA"/>
              </w:rPr>
            </w:pPr>
            <w:r w:rsidRPr="00226D06">
              <w:rPr>
                <w:lang w:val="fr-CA"/>
              </w:rPr>
              <w:t xml:space="preserve">Ministère de la Sécurité communautaire </w:t>
            </w:r>
          </w:p>
          <w:p w:rsidR="00C76E4F" w:rsidRPr="00226D06" w:rsidRDefault="00226D06">
            <w:pPr>
              <w:pStyle w:val="SCCLsocParty"/>
              <w:rPr>
                <w:lang w:val="fr-CA"/>
              </w:rPr>
            </w:pPr>
            <w:r w:rsidRPr="00226D06">
              <w:rPr>
                <w:lang w:val="fr-CA"/>
              </w:rPr>
              <w:t>et des Services correctionnels</w:t>
            </w:r>
            <w:r w:rsidRPr="00226D06">
              <w:rPr>
                <w:lang w:val="fr-CA"/>
              </w:rPr>
              <w:br/>
            </w:r>
          </w:p>
          <w:p w:rsidR="00C76E4F" w:rsidRPr="00226D06" w:rsidRDefault="00226D06">
            <w:pPr>
              <w:pStyle w:val="SCCLsocPartyRole"/>
              <w:rPr>
                <w:lang w:val="fr-CA"/>
              </w:rPr>
            </w:pPr>
            <w:r w:rsidRPr="00226D06">
              <w:rPr>
                <w:lang w:val="fr-CA"/>
              </w:rPr>
              <w:t>Demand</w:t>
            </w:r>
            <w:r>
              <w:rPr>
                <w:lang w:val="fr-CA"/>
              </w:rPr>
              <w:t>eur</w:t>
            </w:r>
            <w:r w:rsidRPr="00226D06">
              <w:rPr>
                <w:lang w:val="fr-CA"/>
              </w:rPr>
              <w:br/>
            </w:r>
          </w:p>
          <w:p w:rsidR="00C76E4F" w:rsidRPr="00226D06" w:rsidRDefault="00226D06">
            <w:pPr>
              <w:pStyle w:val="SCCLsocVersus"/>
              <w:rPr>
                <w:lang w:val="fr-CA"/>
              </w:rPr>
            </w:pPr>
            <w:r w:rsidRPr="00226D06">
              <w:rPr>
                <w:lang w:val="fr-CA"/>
              </w:rPr>
              <w:t>- et -</w:t>
            </w:r>
            <w:r w:rsidRPr="00226D06">
              <w:rPr>
                <w:lang w:val="fr-CA"/>
              </w:rPr>
              <w:br/>
            </w:r>
          </w:p>
          <w:p w:rsidR="00AE54D2" w:rsidRDefault="00226D06">
            <w:pPr>
              <w:pStyle w:val="SCCLsocParty"/>
              <w:rPr>
                <w:lang w:val="fr-CA"/>
              </w:rPr>
            </w:pPr>
            <w:r w:rsidRPr="00226D06">
              <w:rPr>
                <w:lang w:val="fr-CA"/>
              </w:rPr>
              <w:t>Commissaire à l</w:t>
            </w:r>
            <w:r>
              <w:rPr>
                <w:lang w:val="fr-CA"/>
              </w:rPr>
              <w:t>’</w:t>
            </w:r>
            <w:r w:rsidRPr="00226D06">
              <w:rPr>
                <w:lang w:val="fr-CA"/>
              </w:rPr>
              <w:t xml:space="preserve">information et </w:t>
            </w:r>
          </w:p>
          <w:p w:rsidR="00C76E4F" w:rsidRPr="00226D06" w:rsidRDefault="00226D06">
            <w:pPr>
              <w:pStyle w:val="SCCLsocParty"/>
              <w:rPr>
                <w:lang w:val="fr-CA"/>
              </w:rPr>
            </w:pPr>
            <w:r w:rsidRPr="00226D06">
              <w:rPr>
                <w:lang w:val="fr-CA"/>
              </w:rPr>
              <w:t>à la protection de la vie privée</w:t>
            </w:r>
            <w:r w:rsidRPr="00226D06">
              <w:rPr>
                <w:lang w:val="fr-CA"/>
              </w:rPr>
              <w:br/>
            </w:r>
          </w:p>
          <w:p w:rsidR="00C76E4F" w:rsidRPr="00AE54D2" w:rsidRDefault="00226D06" w:rsidP="00226D06">
            <w:pPr>
              <w:pStyle w:val="SCCLsocPartyRole"/>
              <w:rPr>
                <w:lang w:val="fr-CA"/>
              </w:rPr>
            </w:pPr>
            <w:r w:rsidRPr="00AE54D2">
              <w:rPr>
                <w:lang w:val="fr-CA"/>
              </w:rPr>
              <w:t>Intimé</w:t>
            </w:r>
          </w:p>
        </w:tc>
      </w:tr>
      <w:tr w:rsidR="00824412" w:rsidRPr="00AE54D2" w:rsidTr="00226D06">
        <w:tc>
          <w:tcPr>
            <w:tcW w:w="2212" w:type="pct"/>
            <w:vAlign w:val="center"/>
          </w:tcPr>
          <w:p w:rsidR="00824412" w:rsidRPr="00AE54D2" w:rsidRDefault="00824412" w:rsidP="00375294">
            <w:pPr>
              <w:rPr>
                <w:lang w:val="fr-CA"/>
              </w:rPr>
            </w:pPr>
          </w:p>
          <w:p w:rsidR="00824412" w:rsidRPr="00AE54D2" w:rsidRDefault="00824412" w:rsidP="00375294">
            <w:pPr>
              <w:rPr>
                <w:lang w:val="fr-CA"/>
              </w:rPr>
            </w:pPr>
          </w:p>
        </w:tc>
        <w:tc>
          <w:tcPr>
            <w:tcW w:w="372" w:type="pct"/>
            <w:vAlign w:val="center"/>
          </w:tcPr>
          <w:p w:rsidR="00824412" w:rsidRPr="00AE54D2" w:rsidRDefault="00824412" w:rsidP="00375294">
            <w:pPr>
              <w:rPr>
                <w:lang w:val="fr-CA"/>
              </w:rPr>
            </w:pPr>
          </w:p>
        </w:tc>
        <w:tc>
          <w:tcPr>
            <w:tcW w:w="2416" w:type="pct"/>
            <w:vAlign w:val="center"/>
          </w:tcPr>
          <w:p w:rsidR="00824412" w:rsidRPr="00AE54D2" w:rsidRDefault="00824412" w:rsidP="00B408F8">
            <w:pPr>
              <w:rPr>
                <w:lang w:val="fr-CA"/>
              </w:rPr>
            </w:pPr>
          </w:p>
        </w:tc>
      </w:tr>
      <w:tr w:rsidR="00824412" w:rsidRPr="00AE54D2" w:rsidTr="00226D06">
        <w:tc>
          <w:tcPr>
            <w:tcW w:w="2212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226D06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C54647, 2012 ONCA 393</w:t>
            </w:r>
            <w:r w:rsidRPr="006E7BAE">
              <w:t xml:space="preserve">, dated </w:t>
            </w:r>
            <w:r>
              <w:t>June 4, 2012</w:t>
            </w:r>
            <w:r w:rsidR="00226D06">
              <w:t>,</w:t>
            </w:r>
            <w:r w:rsidRPr="006E7BAE">
              <w:t xml:space="preserve"> is</w:t>
            </w:r>
            <w:r w:rsidR="00226D06">
              <w:t xml:space="preserve"> granted without costs.</w:t>
            </w:r>
          </w:p>
        </w:tc>
        <w:tc>
          <w:tcPr>
            <w:tcW w:w="372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416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AE54D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26D0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226D06">
              <w:rPr>
                <w:lang w:val="fr-CA"/>
              </w:rPr>
              <w:t>C54647, 2012 ONCA 393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26D06">
              <w:rPr>
                <w:lang w:val="fr-CA"/>
              </w:rPr>
              <w:t>4 juin 2012</w:t>
            </w:r>
            <w:r w:rsidRPr="006E7BAE">
              <w:rPr>
                <w:lang w:val="fr-CA"/>
              </w:rPr>
              <w:t xml:space="preserve">, est </w:t>
            </w:r>
            <w:r w:rsidR="00226D06">
              <w:rPr>
                <w:lang w:val="fr-CA"/>
              </w:rPr>
              <w:t>acc</w:t>
            </w:r>
            <w:r w:rsidR="00AE54D2">
              <w:rPr>
                <w:lang w:val="fr-CA"/>
              </w:rPr>
              <w:t>ueillie</w:t>
            </w:r>
            <w:r w:rsidR="00226D06">
              <w:rPr>
                <w:lang w:val="fr-CA"/>
              </w:rPr>
              <w:t xml:space="preserve"> sans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226D06" w:rsidRPr="00D83B8C" w:rsidRDefault="00226D06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226D06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226D06">
      <w:headerReference w:type="default" r:id="rId7"/>
      <w:pgSz w:w="12240" w:h="15840"/>
      <w:pgMar w:top="1440" w:right="1440" w:bottom="1440" w:left="1440" w:header="14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8B08FE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8B08FE" w:rsidRPr="00417FB7">
      <w:rPr>
        <w:szCs w:val="24"/>
      </w:rPr>
      <w:fldChar w:fldCharType="separate"/>
    </w:r>
    <w:r w:rsidR="00AE54D2">
      <w:rPr>
        <w:noProof/>
        <w:szCs w:val="24"/>
      </w:rPr>
      <w:t>2</w:t>
    </w:r>
    <w:r w:rsidR="008B08FE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34949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26D06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B08FE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AE54D2"/>
    <w:rsid w:val="00B158E3"/>
    <w:rsid w:val="00B408F8"/>
    <w:rsid w:val="00B5078E"/>
    <w:rsid w:val="00B60EDC"/>
    <w:rsid w:val="00BD4E4C"/>
    <w:rsid w:val="00BF7644"/>
    <w:rsid w:val="00C1285B"/>
    <w:rsid w:val="00C2612E"/>
    <w:rsid w:val="00C76E4F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9659-A6AF-4FDB-941A-7D632212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Sylvie Henrie</cp:lastModifiedBy>
  <cp:revision>3</cp:revision>
  <dcterms:created xsi:type="dcterms:W3CDTF">2012-12-11T19:01:00Z</dcterms:created>
  <dcterms:modified xsi:type="dcterms:W3CDTF">2012-12-17T17:28:00Z</dcterms:modified>
</cp:coreProperties>
</file>