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180A4B" w:rsidRDefault="00180A4B" w:rsidP="00382FEC"/>
    <w:p w:rsidR="00180A4B" w:rsidRDefault="00180A4B" w:rsidP="00382FEC"/>
    <w:p w:rsidR="007B32A0" w:rsidRDefault="007B32A0" w:rsidP="00382FEC"/>
    <w:p w:rsidR="00CE6FCF" w:rsidRPr="001E26DB" w:rsidRDefault="00CE6FCF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35100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672812">
            <w:r>
              <w:t xml:space="preserve">Le </w:t>
            </w:r>
            <w:r w:rsidR="0094625F">
              <w:t>2</w:t>
            </w:r>
            <w:r w:rsidR="00672812">
              <w:t xml:space="preserve"> mai</w:t>
            </w:r>
            <w:r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72812" w:rsidP="0094625F">
            <w:pPr>
              <w:rPr>
                <w:lang w:val="en-CA"/>
              </w:rPr>
            </w:pPr>
            <w:r>
              <w:t>May 2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E76EC6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94625F">
              <w:rPr>
                <w:lang w:val="en-US"/>
              </w:rPr>
              <w:t>LeBel, Karakatsanis and Wagner JJ.</w:t>
            </w:r>
          </w:p>
        </w:tc>
      </w:tr>
      <w:tr w:rsidR="00C2612E" w:rsidRPr="00E76EC6" w:rsidTr="00F47372">
        <w:tc>
          <w:tcPr>
            <w:tcW w:w="2269" w:type="pct"/>
          </w:tcPr>
          <w:p w:rsidR="00C2612E" w:rsidRPr="0094625F" w:rsidRDefault="00C2612E" w:rsidP="008262A3">
            <w:pPr>
              <w:rPr>
                <w:lang w:val="en-US"/>
              </w:rPr>
            </w:pPr>
          </w:p>
          <w:p w:rsidR="00C2612E" w:rsidRPr="0094625F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94625F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E76EC6" w:rsidTr="00F47372">
        <w:tc>
          <w:tcPr>
            <w:tcW w:w="2269" w:type="pct"/>
            <w:vAlign w:val="center"/>
          </w:tcPr>
          <w:p w:rsidR="00FD34A3" w:rsidRDefault="0026576E">
            <w:pPr>
              <w:pStyle w:val="SCCLsocPrefix"/>
            </w:pPr>
            <w:r>
              <w:t>ENTRE :</w:t>
            </w:r>
            <w:r>
              <w:br/>
            </w:r>
          </w:p>
          <w:p w:rsidR="00FD34A3" w:rsidRDefault="0094625F">
            <w:pPr>
              <w:pStyle w:val="SCCLsocParty"/>
            </w:pPr>
            <w:r>
              <w:t>Michel Thibodeau et</w:t>
            </w:r>
            <w:r w:rsidR="0026576E">
              <w:t xml:space="preserve"> Lynda Thibodeau</w:t>
            </w:r>
            <w:r w:rsidR="0026576E">
              <w:br/>
            </w:r>
          </w:p>
          <w:p w:rsidR="00FD34A3" w:rsidRDefault="0026576E">
            <w:pPr>
              <w:pStyle w:val="SCCLsocPartyRole"/>
            </w:pPr>
            <w:r>
              <w:t>Demandeurs</w:t>
            </w:r>
            <w:r>
              <w:br/>
            </w:r>
          </w:p>
          <w:p w:rsidR="00FD34A3" w:rsidRDefault="0026576E">
            <w:pPr>
              <w:pStyle w:val="SCCLsocVersus"/>
            </w:pPr>
            <w:r>
              <w:t>- et -</w:t>
            </w:r>
            <w:r>
              <w:br/>
            </w:r>
          </w:p>
          <w:p w:rsidR="00FD34A3" w:rsidRDefault="0026576E">
            <w:pPr>
              <w:pStyle w:val="SCCLsocParty"/>
            </w:pPr>
            <w:r>
              <w:t>Air Canada</w:t>
            </w:r>
            <w:r>
              <w:br/>
            </w:r>
          </w:p>
          <w:p w:rsidR="00697D39" w:rsidRDefault="0026576E">
            <w:pPr>
              <w:pStyle w:val="SCCLsocPartyRole"/>
            </w:pPr>
            <w:r>
              <w:t>Intimée</w:t>
            </w:r>
          </w:p>
          <w:p w:rsidR="00697D39" w:rsidRDefault="00697D39">
            <w:pPr>
              <w:pStyle w:val="SCCLsocPartyRole"/>
            </w:pPr>
          </w:p>
          <w:p w:rsidR="00697D39" w:rsidRPr="00841FD1" w:rsidRDefault="00697D39" w:rsidP="00697D39">
            <w:pPr>
              <w:pStyle w:val="SCCLsocVersus"/>
            </w:pPr>
            <w:r w:rsidRPr="00841FD1">
              <w:t>- et -</w:t>
            </w:r>
            <w:r w:rsidRPr="00841FD1">
              <w:br/>
            </w:r>
          </w:p>
          <w:p w:rsidR="00697D39" w:rsidRPr="00841FD1" w:rsidRDefault="00697D39" w:rsidP="00697D39">
            <w:pPr>
              <w:pStyle w:val="SCCLsocParty"/>
            </w:pPr>
            <w:r w:rsidRPr="00841FD1">
              <w:t>Commissaire aux langues officielles du Canada</w:t>
            </w:r>
            <w:r w:rsidRPr="00841FD1">
              <w:br/>
            </w:r>
          </w:p>
          <w:p w:rsidR="00FD34A3" w:rsidRDefault="00697D39" w:rsidP="00697D39">
            <w:pPr>
              <w:pStyle w:val="SCCLsocPartyRole"/>
            </w:pPr>
            <w:r w:rsidRPr="00841FD1">
              <w:t>Intervenant</w:t>
            </w:r>
            <w:r w:rsidR="0026576E">
              <w:br/>
            </w:r>
          </w:p>
          <w:p w:rsidR="00FD34A3" w:rsidRDefault="0026576E">
            <w:pPr>
              <w:pStyle w:val="SCCLsocSubfileSeparator"/>
            </w:pPr>
            <w:r>
              <w:t>ET ENTRE :</w:t>
            </w:r>
            <w:r>
              <w:br/>
            </w:r>
          </w:p>
          <w:p w:rsidR="00FD34A3" w:rsidRDefault="0026576E">
            <w:pPr>
              <w:pStyle w:val="SCCLsocParty"/>
            </w:pPr>
            <w:r>
              <w:t>Commissaire aux langues officielles du Canada</w:t>
            </w:r>
            <w:r>
              <w:br/>
            </w:r>
          </w:p>
          <w:p w:rsidR="00FD34A3" w:rsidRDefault="0026576E">
            <w:pPr>
              <w:pStyle w:val="SCCLsocPartyRole"/>
            </w:pPr>
            <w:r>
              <w:t>Demandeur</w:t>
            </w:r>
            <w:r>
              <w:br/>
            </w:r>
          </w:p>
          <w:p w:rsidR="00FD34A3" w:rsidRDefault="0026576E">
            <w:pPr>
              <w:pStyle w:val="SCCLsocVersus"/>
            </w:pPr>
            <w:r>
              <w:t>- et -</w:t>
            </w:r>
            <w:r>
              <w:br/>
            </w:r>
          </w:p>
          <w:p w:rsidR="00FD34A3" w:rsidRDefault="0026576E">
            <w:pPr>
              <w:pStyle w:val="SCCLsocParty"/>
            </w:pPr>
            <w:r>
              <w:lastRenderedPageBreak/>
              <w:t>Air Canada</w:t>
            </w:r>
            <w:r>
              <w:br/>
            </w:r>
          </w:p>
          <w:p w:rsidR="00555620" w:rsidRPr="00555620" w:rsidRDefault="0026576E" w:rsidP="00841FD1">
            <w:pPr>
              <w:pStyle w:val="SCCLsocPartyRole"/>
            </w:pPr>
            <w:r>
              <w:t>Intimée</w:t>
            </w:r>
            <w:r>
              <w:br/>
            </w:r>
          </w:p>
        </w:tc>
        <w:tc>
          <w:tcPr>
            <w:tcW w:w="381" w:type="pct"/>
            <w:vAlign w:val="center"/>
          </w:tcPr>
          <w:p w:rsidR="00824412" w:rsidRPr="00555620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vAlign w:val="center"/>
          </w:tcPr>
          <w:p w:rsidR="00FD34A3" w:rsidRPr="0094625F" w:rsidRDefault="0026576E">
            <w:pPr>
              <w:pStyle w:val="SCCLsocPrefix"/>
              <w:rPr>
                <w:lang w:val="en-US"/>
              </w:rPr>
            </w:pPr>
            <w:r w:rsidRPr="0094625F">
              <w:rPr>
                <w:lang w:val="en-US"/>
              </w:rPr>
              <w:t>BETWEEN:</w:t>
            </w:r>
            <w:r w:rsidRPr="0094625F">
              <w:rPr>
                <w:lang w:val="en-US"/>
              </w:rPr>
              <w:br/>
            </w:r>
          </w:p>
          <w:p w:rsidR="00FD34A3" w:rsidRPr="0094625F" w:rsidRDefault="0026576E">
            <w:pPr>
              <w:pStyle w:val="SCCLsocParty"/>
              <w:rPr>
                <w:lang w:val="en-US"/>
              </w:rPr>
            </w:pPr>
            <w:r w:rsidRPr="0094625F">
              <w:rPr>
                <w:lang w:val="en-US"/>
              </w:rPr>
              <w:t>Michel Thibodeau</w:t>
            </w:r>
            <w:r w:rsidR="0094625F">
              <w:rPr>
                <w:lang w:val="en-US"/>
              </w:rPr>
              <w:t xml:space="preserve"> and</w:t>
            </w:r>
            <w:r w:rsidRPr="0094625F">
              <w:rPr>
                <w:lang w:val="en-US"/>
              </w:rPr>
              <w:t xml:space="preserve"> Lynda Thibodeau</w:t>
            </w:r>
            <w:r w:rsidRPr="0094625F">
              <w:rPr>
                <w:lang w:val="en-US"/>
              </w:rPr>
              <w:br/>
            </w:r>
          </w:p>
          <w:p w:rsidR="00FD34A3" w:rsidRPr="0094625F" w:rsidRDefault="0026576E">
            <w:pPr>
              <w:pStyle w:val="SCCLsocPartyRole"/>
              <w:rPr>
                <w:lang w:val="en-US"/>
              </w:rPr>
            </w:pPr>
            <w:r w:rsidRPr="0094625F">
              <w:rPr>
                <w:lang w:val="en-US"/>
              </w:rPr>
              <w:t>Applicants</w:t>
            </w:r>
            <w:r w:rsidRPr="0094625F">
              <w:rPr>
                <w:lang w:val="en-US"/>
              </w:rPr>
              <w:br/>
            </w:r>
          </w:p>
          <w:p w:rsidR="00FD34A3" w:rsidRPr="0094625F" w:rsidRDefault="0026576E">
            <w:pPr>
              <w:pStyle w:val="SCCLsocVersus"/>
              <w:rPr>
                <w:lang w:val="en-US"/>
              </w:rPr>
            </w:pPr>
            <w:r w:rsidRPr="0094625F">
              <w:rPr>
                <w:lang w:val="en-US"/>
              </w:rPr>
              <w:t>- and -</w:t>
            </w:r>
            <w:r w:rsidRPr="0094625F">
              <w:rPr>
                <w:lang w:val="en-US"/>
              </w:rPr>
              <w:br/>
            </w:r>
          </w:p>
          <w:p w:rsidR="00FD34A3" w:rsidRPr="0094625F" w:rsidRDefault="0026576E">
            <w:pPr>
              <w:pStyle w:val="SCCLsocParty"/>
              <w:rPr>
                <w:lang w:val="en-US"/>
              </w:rPr>
            </w:pPr>
            <w:r w:rsidRPr="0094625F">
              <w:rPr>
                <w:lang w:val="en-US"/>
              </w:rPr>
              <w:t>Air Canada</w:t>
            </w:r>
            <w:r w:rsidRPr="0094625F">
              <w:rPr>
                <w:lang w:val="en-US"/>
              </w:rPr>
              <w:br/>
            </w:r>
          </w:p>
          <w:p w:rsidR="00697D39" w:rsidRDefault="0026576E">
            <w:pPr>
              <w:pStyle w:val="SCCLsocPartyRole"/>
              <w:rPr>
                <w:lang w:val="en-US"/>
              </w:rPr>
            </w:pPr>
            <w:r w:rsidRPr="0094625F">
              <w:rPr>
                <w:lang w:val="en-US"/>
              </w:rPr>
              <w:t>Respondent</w:t>
            </w:r>
          </w:p>
          <w:p w:rsidR="00697D39" w:rsidRDefault="00697D39">
            <w:pPr>
              <w:pStyle w:val="SCCLsocPartyRole"/>
              <w:rPr>
                <w:lang w:val="en-US"/>
              </w:rPr>
            </w:pPr>
          </w:p>
          <w:p w:rsidR="00697D39" w:rsidRPr="00841FD1" w:rsidRDefault="00697D39" w:rsidP="00697D39">
            <w:pPr>
              <w:pStyle w:val="SCCLsocVersus"/>
              <w:rPr>
                <w:lang w:val="en-US"/>
              </w:rPr>
            </w:pPr>
            <w:r w:rsidRPr="00841FD1">
              <w:rPr>
                <w:lang w:val="en-US"/>
              </w:rPr>
              <w:t>- and -</w:t>
            </w:r>
            <w:r w:rsidRPr="00841FD1">
              <w:rPr>
                <w:lang w:val="en-US"/>
              </w:rPr>
              <w:br/>
            </w:r>
          </w:p>
          <w:p w:rsidR="00697D39" w:rsidRPr="00841FD1" w:rsidRDefault="00697D39" w:rsidP="00697D39">
            <w:pPr>
              <w:pStyle w:val="SCCLsocParty"/>
              <w:rPr>
                <w:lang w:val="en-US"/>
              </w:rPr>
            </w:pPr>
            <w:r w:rsidRPr="00841FD1">
              <w:rPr>
                <w:lang w:val="en-CA"/>
              </w:rPr>
              <w:t>Commissioner of Official Languages of Canada</w:t>
            </w:r>
            <w:r w:rsidRPr="00841FD1">
              <w:rPr>
                <w:lang w:val="en-US"/>
              </w:rPr>
              <w:br/>
            </w:r>
          </w:p>
          <w:p w:rsidR="00FD34A3" w:rsidRPr="0094625F" w:rsidRDefault="00697D39">
            <w:pPr>
              <w:pStyle w:val="SCCLsocPartyRole"/>
              <w:rPr>
                <w:lang w:val="en-US"/>
              </w:rPr>
            </w:pPr>
            <w:r w:rsidRPr="00841FD1">
              <w:rPr>
                <w:lang w:val="en-US"/>
              </w:rPr>
              <w:t>Intervener</w:t>
            </w:r>
            <w:r w:rsidR="0026576E" w:rsidRPr="0094625F">
              <w:rPr>
                <w:lang w:val="en-US"/>
              </w:rPr>
              <w:br/>
            </w:r>
          </w:p>
          <w:p w:rsidR="00FD34A3" w:rsidRPr="00555620" w:rsidRDefault="0026576E">
            <w:pPr>
              <w:pStyle w:val="SCCLsocSubfileSeparator"/>
              <w:rPr>
                <w:lang w:val="en-US"/>
              </w:rPr>
            </w:pPr>
            <w:r w:rsidRPr="00555620">
              <w:rPr>
                <w:lang w:val="en-US"/>
              </w:rPr>
              <w:t>AND BETWEEN:</w:t>
            </w:r>
            <w:r w:rsidRPr="00555620">
              <w:rPr>
                <w:lang w:val="en-US"/>
              </w:rPr>
              <w:br/>
            </w:r>
          </w:p>
          <w:p w:rsidR="00FD34A3" w:rsidRPr="00697D39" w:rsidRDefault="00697D39">
            <w:pPr>
              <w:pStyle w:val="SCCLsocParty"/>
              <w:rPr>
                <w:lang w:val="en-US"/>
              </w:rPr>
            </w:pPr>
            <w:r w:rsidRPr="00841FD1">
              <w:rPr>
                <w:lang w:val="en-CA"/>
              </w:rPr>
              <w:t>Commissioner of Official Languages of Canada</w:t>
            </w:r>
            <w:r w:rsidR="0026576E" w:rsidRPr="00697D39">
              <w:rPr>
                <w:lang w:val="en-US"/>
              </w:rPr>
              <w:br/>
            </w:r>
          </w:p>
          <w:p w:rsidR="00FD34A3" w:rsidRPr="0094625F" w:rsidRDefault="0026576E">
            <w:pPr>
              <w:pStyle w:val="SCCLsocPartyRole"/>
              <w:rPr>
                <w:lang w:val="en-US"/>
              </w:rPr>
            </w:pPr>
            <w:r w:rsidRPr="0094625F">
              <w:rPr>
                <w:lang w:val="en-US"/>
              </w:rPr>
              <w:t>Applicant</w:t>
            </w:r>
            <w:r w:rsidRPr="0094625F">
              <w:rPr>
                <w:lang w:val="en-US"/>
              </w:rPr>
              <w:br/>
            </w:r>
          </w:p>
          <w:p w:rsidR="00FD34A3" w:rsidRPr="0094625F" w:rsidRDefault="0026576E">
            <w:pPr>
              <w:pStyle w:val="SCCLsocVersus"/>
              <w:rPr>
                <w:lang w:val="en-US"/>
              </w:rPr>
            </w:pPr>
            <w:r w:rsidRPr="0094625F">
              <w:rPr>
                <w:lang w:val="en-US"/>
              </w:rPr>
              <w:t>- and -</w:t>
            </w:r>
            <w:r w:rsidRPr="0094625F">
              <w:rPr>
                <w:lang w:val="en-US"/>
              </w:rPr>
              <w:br/>
            </w:r>
          </w:p>
          <w:p w:rsidR="00FD34A3" w:rsidRPr="0094625F" w:rsidRDefault="0026576E">
            <w:pPr>
              <w:pStyle w:val="SCCLsocParty"/>
              <w:rPr>
                <w:lang w:val="en-US"/>
              </w:rPr>
            </w:pPr>
            <w:r w:rsidRPr="0094625F">
              <w:rPr>
                <w:lang w:val="en-US"/>
              </w:rPr>
              <w:lastRenderedPageBreak/>
              <w:t>Air Canada</w:t>
            </w:r>
            <w:r w:rsidRPr="0094625F">
              <w:rPr>
                <w:lang w:val="en-US"/>
              </w:rPr>
              <w:br/>
            </w:r>
          </w:p>
          <w:p w:rsidR="00555620" w:rsidRPr="00555620" w:rsidRDefault="0026576E" w:rsidP="00841FD1">
            <w:pPr>
              <w:pStyle w:val="SCCLsocPartyRole"/>
              <w:rPr>
                <w:lang w:val="en-US"/>
              </w:rPr>
            </w:pPr>
            <w:r w:rsidRPr="0094625F">
              <w:rPr>
                <w:lang w:val="en-US"/>
              </w:rPr>
              <w:t>Respondent</w:t>
            </w:r>
            <w:r w:rsidRPr="0094625F">
              <w:rPr>
                <w:lang w:val="en-US"/>
              </w:rPr>
              <w:br/>
            </w:r>
          </w:p>
        </w:tc>
      </w:tr>
      <w:tr w:rsidR="00824412" w:rsidRPr="00E76EC6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76EC6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94625F" w:rsidP="00905466">
            <w:pPr>
              <w:jc w:val="both"/>
            </w:pPr>
            <w:r>
              <w:t xml:space="preserve">La requête du Commissaire aux langues officielles </w:t>
            </w:r>
            <w:r w:rsidR="00821CC7">
              <w:t xml:space="preserve">du Canada </w:t>
            </w:r>
            <w:r w:rsidR="00841FD1">
              <w:t>pour se faire reconnaître le</w:t>
            </w:r>
            <w:r>
              <w:t xml:space="preserve"> statut de partie</w:t>
            </w:r>
            <w:r w:rsidR="00841FD1">
              <w:t xml:space="preserve"> et pour qu’il soit autorisé à demander la permission d’appel</w:t>
            </w:r>
            <w:r w:rsidR="00905466">
              <w:t xml:space="preserve"> est accueillie. </w:t>
            </w:r>
            <w:r w:rsidR="00905466" w:rsidRPr="001E26DB">
              <w:t xml:space="preserve">La demande d’autorisation d’appel </w:t>
            </w:r>
            <w:r w:rsidR="00905466">
              <w:t xml:space="preserve">de Michel et Lynda Thibodeau </w:t>
            </w:r>
            <w:r w:rsidR="00905466" w:rsidRPr="001E26DB">
              <w:t xml:space="preserve">de l’arrêt de la </w:t>
            </w:r>
            <w:r w:rsidR="00905466">
              <w:t>Cour d’appel fédérale</w:t>
            </w:r>
            <w:r w:rsidR="00905466" w:rsidRPr="001E26DB">
              <w:t xml:space="preserve">, numéro </w:t>
            </w:r>
            <w:r w:rsidR="00905466">
              <w:t>A-358-11, 2012 CAF 246</w:t>
            </w:r>
            <w:r w:rsidR="00905466" w:rsidRPr="001E26DB">
              <w:t xml:space="preserve">, daté du </w:t>
            </w:r>
            <w:r w:rsidR="00905466">
              <w:t>25 septembre 2012</w:t>
            </w:r>
            <w:r w:rsidR="00905466" w:rsidRPr="001E26DB">
              <w:t xml:space="preserve">, est </w:t>
            </w:r>
            <w:r w:rsidR="00905466">
              <w:t>accueillie avec dépens selon l’issue de la cause et l</w:t>
            </w:r>
            <w:r w:rsidR="00905466" w:rsidRPr="001E26DB">
              <w:t>a demande d’autorisation d’appel</w:t>
            </w:r>
            <w:r w:rsidR="00905466">
              <w:t xml:space="preserve"> du Commissaire aux langues officielles du Canada est accueillie sans dépens</w:t>
            </w:r>
            <w:r w:rsidR="00905466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841FD1" w:rsidP="00042938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>T</w:t>
            </w:r>
            <w:r w:rsidR="00821CC7">
              <w:rPr>
                <w:lang w:val="en-CA"/>
              </w:rPr>
              <w:t>he Commissioner of Official Languages of Canada</w:t>
            </w:r>
            <w:r>
              <w:rPr>
                <w:lang w:val="en-CA"/>
              </w:rPr>
              <w:t>’s motion</w:t>
            </w:r>
            <w:r w:rsidR="00821CC7">
              <w:rPr>
                <w:lang w:val="en-CA"/>
              </w:rPr>
              <w:t xml:space="preserve"> </w:t>
            </w:r>
            <w:r>
              <w:rPr>
                <w:lang w:val="en-CA"/>
              </w:rPr>
              <w:t>to be granted party status  and for permission to apply for leave to appeal</w:t>
            </w:r>
            <w:r w:rsidR="00A70E8C">
              <w:rPr>
                <w:lang w:val="en-CA"/>
              </w:rPr>
              <w:t xml:space="preserve"> is granted. </w:t>
            </w:r>
            <w:r w:rsidR="00042938" w:rsidRPr="001E26DB">
              <w:rPr>
                <w:lang w:val="en-CA"/>
              </w:rPr>
              <w:t xml:space="preserve">The application for leave to appeal </w:t>
            </w:r>
            <w:r w:rsidR="00042938">
              <w:rPr>
                <w:lang w:val="en-CA"/>
              </w:rPr>
              <w:t xml:space="preserve">of Michel and Lynda Thibodeau </w:t>
            </w:r>
            <w:r w:rsidR="00042938" w:rsidRPr="001E26DB">
              <w:rPr>
                <w:lang w:val="en-CA"/>
              </w:rPr>
              <w:t>from the judgment of the</w:t>
            </w:r>
            <w:bookmarkStart w:id="0" w:name="BM_1_"/>
            <w:bookmarkEnd w:id="0"/>
            <w:r w:rsidR="00042938" w:rsidRPr="001E26DB">
              <w:rPr>
                <w:lang w:val="en-CA"/>
              </w:rPr>
              <w:t xml:space="preserve"> </w:t>
            </w:r>
            <w:r w:rsidR="00042938" w:rsidRPr="0094625F">
              <w:rPr>
                <w:lang w:val="en-US"/>
              </w:rPr>
              <w:t>Federal Court of Appeal</w:t>
            </w:r>
            <w:r w:rsidR="00042938" w:rsidRPr="001E26DB">
              <w:rPr>
                <w:lang w:val="en-CA"/>
              </w:rPr>
              <w:t xml:space="preserve">, Number </w:t>
            </w:r>
            <w:r w:rsidR="00042938" w:rsidRPr="0094625F">
              <w:rPr>
                <w:lang w:val="en-US"/>
              </w:rPr>
              <w:t>A-358-11, 2012 F</w:t>
            </w:r>
            <w:r w:rsidR="00042938">
              <w:rPr>
                <w:lang w:val="en-US"/>
              </w:rPr>
              <w:t>CA</w:t>
            </w:r>
            <w:r w:rsidR="00042938" w:rsidRPr="0094625F">
              <w:rPr>
                <w:lang w:val="en-US"/>
              </w:rPr>
              <w:t xml:space="preserve"> 246</w:t>
            </w:r>
            <w:r w:rsidR="00042938" w:rsidRPr="001E26DB">
              <w:rPr>
                <w:lang w:val="en-CA"/>
              </w:rPr>
              <w:t xml:space="preserve">, dated </w:t>
            </w:r>
            <w:r w:rsidR="00042938" w:rsidRPr="0094625F">
              <w:rPr>
                <w:lang w:val="en-US"/>
              </w:rPr>
              <w:t>September 25, 2012</w:t>
            </w:r>
            <w:r w:rsidR="00042938">
              <w:rPr>
                <w:lang w:val="en-US"/>
              </w:rPr>
              <w:t>,</w:t>
            </w:r>
            <w:r w:rsidR="00042938" w:rsidRPr="001E26DB">
              <w:rPr>
                <w:lang w:val="en-CA"/>
              </w:rPr>
              <w:t xml:space="preserve"> is </w:t>
            </w:r>
            <w:r w:rsidR="00042938">
              <w:rPr>
                <w:lang w:val="en-CA"/>
              </w:rPr>
              <w:t>granted with costs in the cause and</w:t>
            </w:r>
            <w:r w:rsidR="00042938" w:rsidRPr="001E26DB">
              <w:rPr>
                <w:lang w:val="en-CA"/>
              </w:rPr>
              <w:t xml:space="preserve"> </w:t>
            </w:r>
            <w:r w:rsidR="00E76EC6">
              <w:rPr>
                <w:lang w:val="en-CA"/>
              </w:rPr>
              <w:t xml:space="preserve">the </w:t>
            </w:r>
            <w:r w:rsidR="00042938" w:rsidRPr="001E26DB">
              <w:rPr>
                <w:lang w:val="en-CA"/>
              </w:rPr>
              <w:t xml:space="preserve">application for leave to appeal </w:t>
            </w:r>
            <w:r w:rsidR="00042938">
              <w:rPr>
                <w:lang w:val="en-CA"/>
              </w:rPr>
              <w:t>of the Commissioner of Official Languages of Canada is granted without costs.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655333" w:rsidP="00655333">
      <w:pPr>
        <w:jc w:val="center"/>
        <w:rPr>
          <w:lang w:val="en-US"/>
        </w:rPr>
      </w:pPr>
    </w:p>
    <w:p w:rsidR="00821CC7" w:rsidRDefault="00821CC7" w:rsidP="00655333">
      <w:pPr>
        <w:jc w:val="center"/>
        <w:rPr>
          <w:lang w:val="en-US"/>
        </w:rPr>
      </w:pPr>
    </w:p>
    <w:p w:rsidR="00821CC7" w:rsidRDefault="00821CC7" w:rsidP="00655333">
      <w:pPr>
        <w:jc w:val="center"/>
        <w:rPr>
          <w:lang w:val="en-US"/>
        </w:rPr>
      </w:pPr>
    </w:p>
    <w:p w:rsidR="00821CC7" w:rsidRPr="0094625F" w:rsidRDefault="00821CC7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821CC7">
      <w:pPr>
        <w:jc w:val="center"/>
        <w:rPr>
          <w:lang w:val="en-US"/>
        </w:rPr>
      </w:pPr>
      <w:r w:rsidRPr="0094625F">
        <w:rPr>
          <w:lang w:val="en-US"/>
        </w:rPr>
        <w:t>J.S.C.C.</w:t>
      </w:r>
      <w:r w:rsidR="00821CC7" w:rsidRPr="002C29B6">
        <w:rPr>
          <w:lang w:val="en-US"/>
        </w:rPr>
        <w:t xml:space="preserve"> </w:t>
      </w:r>
    </w:p>
    <w:sectPr w:rsidR="009F436C" w:rsidRPr="002C29B6" w:rsidSect="00401B64">
      <w:headerReference w:type="default" r:id="rId7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64A" w:rsidRDefault="0058064A">
      <w:r>
        <w:separator/>
      </w:r>
    </w:p>
  </w:endnote>
  <w:endnote w:type="continuationSeparator" w:id="0">
    <w:p w:rsidR="0058064A" w:rsidRDefault="00580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64A" w:rsidRDefault="0058064A">
      <w:r>
        <w:separator/>
      </w:r>
    </w:p>
  </w:footnote>
  <w:footnote w:type="continuationSeparator" w:id="0">
    <w:p w:rsidR="0058064A" w:rsidRDefault="00580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85" w:rsidRDefault="00BB6D85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141A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141A9" w:rsidRPr="00417FB7">
      <w:rPr>
        <w:szCs w:val="24"/>
      </w:rPr>
      <w:fldChar w:fldCharType="separate"/>
    </w:r>
    <w:r w:rsidR="007C5DBD">
      <w:rPr>
        <w:noProof/>
        <w:szCs w:val="24"/>
      </w:rPr>
      <w:t>2</w:t>
    </w:r>
    <w:r w:rsidR="007141A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BB6D85" w:rsidRDefault="00BB6D85" w:rsidP="00401B64">
    <w:pPr>
      <w:rPr>
        <w:szCs w:val="24"/>
      </w:rPr>
    </w:pPr>
  </w:p>
  <w:p w:rsidR="00BB6D85" w:rsidRDefault="00BB6D85" w:rsidP="00401B64">
    <w:pPr>
      <w:rPr>
        <w:szCs w:val="24"/>
      </w:rPr>
    </w:pPr>
  </w:p>
  <w:p w:rsidR="00BB6D85" w:rsidRDefault="00BB6D85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>
      <w:rPr>
        <w:szCs w:val="24"/>
      </w:rPr>
      <w:t xml:space="preserve"> </w:t>
    </w:r>
    <w:r>
      <w:t>35100</w:t>
    </w:r>
    <w:r>
      <w:rPr>
        <w:szCs w:val="24"/>
      </w:rPr>
      <w:t>     </w:t>
    </w:r>
  </w:p>
  <w:p w:rsidR="00BB6D85" w:rsidRDefault="00BB6D85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2938"/>
    <w:rsid w:val="0004338D"/>
    <w:rsid w:val="00046485"/>
    <w:rsid w:val="00057FAF"/>
    <w:rsid w:val="000919B4"/>
    <w:rsid w:val="000978C2"/>
    <w:rsid w:val="000A7C39"/>
    <w:rsid w:val="000B76FF"/>
    <w:rsid w:val="000D7521"/>
    <w:rsid w:val="000E4CCE"/>
    <w:rsid w:val="00137455"/>
    <w:rsid w:val="00180A4B"/>
    <w:rsid w:val="00195E00"/>
    <w:rsid w:val="001A1CE1"/>
    <w:rsid w:val="001D0116"/>
    <w:rsid w:val="001D4323"/>
    <w:rsid w:val="001E26DB"/>
    <w:rsid w:val="002030E6"/>
    <w:rsid w:val="00203642"/>
    <w:rsid w:val="00215653"/>
    <w:rsid w:val="0026576E"/>
    <w:rsid w:val="0027081E"/>
    <w:rsid w:val="002A47E8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85DCE"/>
    <w:rsid w:val="004943CF"/>
    <w:rsid w:val="004956DA"/>
    <w:rsid w:val="00504B7F"/>
    <w:rsid w:val="00524C94"/>
    <w:rsid w:val="00555620"/>
    <w:rsid w:val="00563E2C"/>
    <w:rsid w:val="0058064A"/>
    <w:rsid w:val="005873F3"/>
    <w:rsid w:val="00587869"/>
    <w:rsid w:val="005918AD"/>
    <w:rsid w:val="005B69C9"/>
    <w:rsid w:val="005C0519"/>
    <w:rsid w:val="00614908"/>
    <w:rsid w:val="0064672C"/>
    <w:rsid w:val="00650109"/>
    <w:rsid w:val="00655333"/>
    <w:rsid w:val="00672812"/>
    <w:rsid w:val="006935F7"/>
    <w:rsid w:val="00697D39"/>
    <w:rsid w:val="006C1359"/>
    <w:rsid w:val="00701109"/>
    <w:rsid w:val="007141A9"/>
    <w:rsid w:val="007372EA"/>
    <w:rsid w:val="00756D6C"/>
    <w:rsid w:val="0076003F"/>
    <w:rsid w:val="0079129C"/>
    <w:rsid w:val="007A54CC"/>
    <w:rsid w:val="007B32A0"/>
    <w:rsid w:val="007C5DBD"/>
    <w:rsid w:val="007F41D5"/>
    <w:rsid w:val="00816B78"/>
    <w:rsid w:val="00821CC7"/>
    <w:rsid w:val="00822A48"/>
    <w:rsid w:val="00823BF1"/>
    <w:rsid w:val="00824412"/>
    <w:rsid w:val="008262A3"/>
    <w:rsid w:val="00830BBE"/>
    <w:rsid w:val="00841FD1"/>
    <w:rsid w:val="0086042A"/>
    <w:rsid w:val="008813BC"/>
    <w:rsid w:val="008A153F"/>
    <w:rsid w:val="008A78BE"/>
    <w:rsid w:val="008B5590"/>
    <w:rsid w:val="008D6351"/>
    <w:rsid w:val="008F2478"/>
    <w:rsid w:val="008F4A07"/>
    <w:rsid w:val="00905466"/>
    <w:rsid w:val="0094625F"/>
    <w:rsid w:val="00951EF6"/>
    <w:rsid w:val="0095466B"/>
    <w:rsid w:val="0096638C"/>
    <w:rsid w:val="00971A08"/>
    <w:rsid w:val="00974DDF"/>
    <w:rsid w:val="00995343"/>
    <w:rsid w:val="009A7E2B"/>
    <w:rsid w:val="009D45DF"/>
    <w:rsid w:val="009E0F71"/>
    <w:rsid w:val="009E7A46"/>
    <w:rsid w:val="009F436C"/>
    <w:rsid w:val="00A03153"/>
    <w:rsid w:val="00A103E3"/>
    <w:rsid w:val="00A14904"/>
    <w:rsid w:val="00A70E8C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B6D85"/>
    <w:rsid w:val="00BD2A96"/>
    <w:rsid w:val="00BF7644"/>
    <w:rsid w:val="00C2612E"/>
    <w:rsid w:val="00C609B7"/>
    <w:rsid w:val="00C95E29"/>
    <w:rsid w:val="00CE6FCF"/>
    <w:rsid w:val="00CF2E5D"/>
    <w:rsid w:val="00CF31E8"/>
    <w:rsid w:val="00D26BFF"/>
    <w:rsid w:val="00D42339"/>
    <w:rsid w:val="00D61AC2"/>
    <w:rsid w:val="00D652D6"/>
    <w:rsid w:val="00DB6F5F"/>
    <w:rsid w:val="00DE063A"/>
    <w:rsid w:val="00E12A51"/>
    <w:rsid w:val="00E1357B"/>
    <w:rsid w:val="00E31B48"/>
    <w:rsid w:val="00E76EC6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34A3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E671D-59BE-4E95-81EB-685409075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SCC-CSC</dc:creator>
  <cp:lastModifiedBy>NORMAND LYNE</cp:lastModifiedBy>
  <cp:revision>2</cp:revision>
  <cp:lastPrinted>2013-05-01T15:33:00Z</cp:lastPrinted>
  <dcterms:created xsi:type="dcterms:W3CDTF">2013-05-01T15:43:00Z</dcterms:created>
  <dcterms:modified xsi:type="dcterms:W3CDTF">2013-05-01T15:43:00Z</dcterms:modified>
</cp:coreProperties>
</file>