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7A5AC5" w:rsidRDefault="007A5AC5" w:rsidP="00382FEC"/>
    <w:p w:rsidR="007A5AC5" w:rsidRDefault="007A5AC5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41E98" w:rsidP="00441E98">
            <w:r>
              <w:t>April</w:t>
            </w:r>
            <w:r w:rsidR="00EF707C">
              <w:t xml:space="preserve"> </w:t>
            </w:r>
            <w:r>
              <w:t>10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41E98">
            <w:pPr>
              <w:rPr>
                <w:lang w:val="en-US"/>
              </w:rPr>
            </w:pPr>
            <w:r>
              <w:t xml:space="preserve">Le </w:t>
            </w:r>
            <w:r w:rsidR="00441E98">
              <w:t>10</w:t>
            </w:r>
            <w:r>
              <w:t xml:space="preserve"> </w:t>
            </w:r>
            <w:proofErr w:type="spellStart"/>
            <w:r w:rsidR="00441E98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425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5AC5">
              <w:rPr>
                <w:lang w:val="fr-CA"/>
              </w:rPr>
              <w:t>Les juges Abella, Rothstein et Moldaver</w:t>
            </w:r>
          </w:p>
        </w:tc>
      </w:tr>
      <w:tr w:rsidR="00C2612E" w:rsidRPr="005D425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A5A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A5A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D77B8" w:rsidRDefault="00142EE1">
            <w:pPr>
              <w:pStyle w:val="SCCLsocPrefix"/>
            </w:pPr>
            <w:r>
              <w:t>BETWEEN:</w:t>
            </w:r>
            <w:r>
              <w:br/>
            </w:r>
          </w:p>
          <w:p w:rsidR="00FD77B8" w:rsidRDefault="00142EE1">
            <w:pPr>
              <w:pStyle w:val="SCCLsocParty"/>
            </w:pPr>
            <w:r>
              <w:t>Western Larch Limited</w:t>
            </w:r>
            <w:r w:rsidR="00441E98">
              <w:t xml:space="preserve"> and</w:t>
            </w:r>
            <w:r>
              <w:t xml:space="preserve"> Donald A. MacIver</w:t>
            </w:r>
            <w:r>
              <w:br/>
            </w:r>
          </w:p>
          <w:p w:rsidR="00FD77B8" w:rsidRDefault="00142EE1">
            <w:pPr>
              <w:pStyle w:val="SCCLsocPartyRole"/>
            </w:pPr>
            <w:r>
              <w:t>Applicants</w:t>
            </w:r>
            <w:r>
              <w:br/>
            </w:r>
          </w:p>
          <w:p w:rsidR="00FD77B8" w:rsidRDefault="00142EE1">
            <w:pPr>
              <w:pStyle w:val="SCCLsocVersus"/>
            </w:pPr>
            <w:r>
              <w:t>- and -</w:t>
            </w:r>
            <w:r>
              <w:br/>
            </w:r>
          </w:p>
          <w:p w:rsidR="00FD77B8" w:rsidRDefault="00142EE1">
            <w:pPr>
              <w:pStyle w:val="SCCLsocParty"/>
            </w:pPr>
            <w:r>
              <w:t xml:space="preserve">Di Poce Management Limited, John Di Poce, Eastern Hemlock Limited, George Frankfort, Large Tooth Aspen Limited, Carmine Guglietti, Red Alder Limited, Executors of the Estate of Giovanni Guglietti, Fincourt Inc., </w:t>
            </w:r>
            <w:proofErr w:type="spellStart"/>
            <w:r>
              <w:t>Fincourt</w:t>
            </w:r>
            <w:proofErr w:type="spellEnd"/>
            <w:r>
              <w:t xml:space="preserve"> Partnership, </w:t>
            </w:r>
            <w:proofErr w:type="spellStart"/>
            <w:r>
              <w:t>Alpa</w:t>
            </w:r>
            <w:proofErr w:type="spellEnd"/>
            <w:r>
              <w:t xml:space="preserve"> Lumber Inc. and Alpa Partnership</w:t>
            </w:r>
            <w:r>
              <w:br/>
            </w:r>
          </w:p>
          <w:p w:rsidR="00FD77B8" w:rsidRDefault="00142EE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D77B8" w:rsidRDefault="00142EE1">
            <w:pPr>
              <w:pStyle w:val="SCCLsocPrefix"/>
            </w:pPr>
            <w:r>
              <w:t>ENTRE :</w:t>
            </w:r>
            <w:r>
              <w:br/>
            </w:r>
          </w:p>
          <w:p w:rsidR="00FD77B8" w:rsidRDefault="00441E98">
            <w:pPr>
              <w:pStyle w:val="SCCLsocParty"/>
            </w:pPr>
            <w:r>
              <w:t xml:space="preserve">Western Larch Limited </w:t>
            </w:r>
            <w:r w:rsidR="005D425D">
              <w:t>et</w:t>
            </w:r>
            <w:r w:rsidR="00142EE1">
              <w:t xml:space="preserve"> Donald A. MacIver</w:t>
            </w:r>
            <w:r w:rsidR="00142EE1">
              <w:br/>
            </w:r>
          </w:p>
          <w:p w:rsidR="005D425D" w:rsidRDefault="005D425D">
            <w:pPr>
              <w:pStyle w:val="SCCLsocPartyRole"/>
            </w:pPr>
          </w:p>
          <w:p w:rsidR="00FD77B8" w:rsidRDefault="00142EE1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FD77B8" w:rsidRDefault="00142EE1">
            <w:pPr>
              <w:pStyle w:val="SCCLsocVersus"/>
            </w:pPr>
            <w:r>
              <w:t>- et -</w:t>
            </w:r>
            <w:r>
              <w:br/>
            </w:r>
          </w:p>
          <w:p w:rsidR="00FD77B8" w:rsidRDefault="00142EE1">
            <w:pPr>
              <w:pStyle w:val="SCCLsocParty"/>
            </w:pPr>
            <w:r>
              <w:t xml:space="preserve">Di Poce Management Limited, John Di Poce, Eastern Hemlock Limited, George Frankfort, Large Tooth Aspen Limited, Carmine Guglietti, Red Alder Limited, </w:t>
            </w:r>
            <w:proofErr w:type="spellStart"/>
            <w:r w:rsidR="00441E98">
              <w:t>ex</w:t>
            </w:r>
            <w:r w:rsidR="00441E98">
              <w:rPr>
                <w:rFonts w:cs="Times New Roman"/>
              </w:rPr>
              <w:t>é</w:t>
            </w:r>
            <w:r w:rsidR="00441E98">
              <w:t>cuteurs</w:t>
            </w:r>
            <w:proofErr w:type="spellEnd"/>
            <w:r w:rsidR="00441E98">
              <w:t xml:space="preserve"> de la succession de</w:t>
            </w:r>
            <w:r>
              <w:t xml:space="preserve"> Giovanni </w:t>
            </w:r>
            <w:proofErr w:type="spellStart"/>
            <w:r>
              <w:t>Guglietti</w:t>
            </w:r>
            <w:proofErr w:type="spellEnd"/>
            <w:r>
              <w:t xml:space="preserve">, </w:t>
            </w:r>
            <w:proofErr w:type="spellStart"/>
            <w:r>
              <w:t>Fincourt</w:t>
            </w:r>
            <w:proofErr w:type="spellEnd"/>
            <w:r>
              <w:t xml:space="preserve"> Inc., Fincour</w:t>
            </w:r>
            <w:r w:rsidR="005D425D">
              <w:t>t Partnership, Alpa Lumber Inc.</w:t>
            </w:r>
            <w:r>
              <w:t xml:space="preserve"> </w:t>
            </w:r>
            <w:r w:rsidR="00441E98">
              <w:t>et</w:t>
            </w:r>
            <w:r>
              <w:t xml:space="preserve"> </w:t>
            </w:r>
            <w:proofErr w:type="spellStart"/>
            <w:r>
              <w:t>Alpa</w:t>
            </w:r>
            <w:proofErr w:type="spellEnd"/>
            <w:r>
              <w:t xml:space="preserve"> Partnership</w:t>
            </w:r>
            <w:r>
              <w:br/>
            </w:r>
          </w:p>
          <w:p w:rsidR="007A5AC5" w:rsidRDefault="007A5AC5">
            <w:pPr>
              <w:pStyle w:val="SCCLsocPartyRole"/>
            </w:pPr>
          </w:p>
          <w:p w:rsidR="00FD77B8" w:rsidRDefault="00441E98" w:rsidP="007A5AC5">
            <w:pPr>
              <w:pStyle w:val="SCCLsocPartyRole"/>
            </w:pPr>
            <w:r>
              <w:t>Intimé</w:t>
            </w:r>
            <w:r w:rsidR="00142EE1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425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92467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92467">
              <w:t>C56453</w:t>
            </w:r>
            <w:r w:rsidR="00792467" w:rsidRPr="006E7BAE">
              <w:t>,</w:t>
            </w:r>
            <w:r w:rsidR="00792467">
              <w:t xml:space="preserve"> </w:t>
            </w:r>
            <w:r>
              <w:t xml:space="preserve">2013 ONCA 722, </w:t>
            </w:r>
            <w:r w:rsidRPr="006E7BAE">
              <w:t xml:space="preserve">dated </w:t>
            </w:r>
            <w:r>
              <w:t>November 29, 2013</w:t>
            </w:r>
            <w:r w:rsidR="007A5AC5">
              <w:t>,</w:t>
            </w:r>
            <w:r w:rsidRPr="006E7BAE">
              <w:t xml:space="preserve"> is </w:t>
            </w:r>
            <w:r w:rsidR="007A5AC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924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</w:t>
            </w:r>
            <w:r w:rsidR="00011960" w:rsidRPr="006E7BAE">
              <w:rPr>
                <w:lang w:val="fr-CA"/>
              </w:rPr>
              <w:lastRenderedPageBreak/>
              <w:t>de la</w:t>
            </w:r>
            <w:r w:rsidRPr="006E7BAE">
              <w:rPr>
                <w:lang w:val="fr-CA"/>
              </w:rPr>
              <w:t xml:space="preserve"> </w:t>
            </w:r>
            <w:r w:rsidRPr="007A5AC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92467" w:rsidRPr="007A5AC5">
              <w:rPr>
                <w:lang w:val="fr-CA"/>
              </w:rPr>
              <w:t>C56453</w:t>
            </w:r>
            <w:r w:rsidR="00792467" w:rsidRPr="006E7BAE">
              <w:rPr>
                <w:lang w:val="fr-CA"/>
              </w:rPr>
              <w:t>,</w:t>
            </w:r>
            <w:r w:rsidR="00792467">
              <w:rPr>
                <w:lang w:val="fr-CA"/>
              </w:rPr>
              <w:t xml:space="preserve"> </w:t>
            </w:r>
            <w:r w:rsidRPr="007A5AC5">
              <w:rPr>
                <w:lang w:val="fr-CA"/>
              </w:rPr>
              <w:t xml:space="preserve">2013 ONCA 722,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5AC5">
              <w:rPr>
                <w:lang w:val="fr-CA"/>
              </w:rPr>
              <w:t>29 novembre 2013</w:t>
            </w:r>
            <w:r w:rsidRPr="006E7BAE">
              <w:rPr>
                <w:lang w:val="fr-CA"/>
              </w:rPr>
              <w:t xml:space="preserve">, est </w:t>
            </w:r>
            <w:r w:rsidR="007A5AC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A5AC5" w:rsidRPr="00D83B8C" w:rsidRDefault="007A5AC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07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07A1" w:rsidRPr="00417FB7">
      <w:rPr>
        <w:szCs w:val="24"/>
      </w:rPr>
      <w:fldChar w:fldCharType="separate"/>
    </w:r>
    <w:r w:rsidR="005D425D">
      <w:rPr>
        <w:noProof/>
        <w:szCs w:val="24"/>
      </w:rPr>
      <w:t>2</w:t>
    </w:r>
    <w:r w:rsidR="009707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2EE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1E98"/>
    <w:rsid w:val="004943CF"/>
    <w:rsid w:val="004956DA"/>
    <w:rsid w:val="004D4658"/>
    <w:rsid w:val="0055345D"/>
    <w:rsid w:val="00563E2C"/>
    <w:rsid w:val="00587869"/>
    <w:rsid w:val="005D425D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2467"/>
    <w:rsid w:val="007A54CC"/>
    <w:rsid w:val="007A5AC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668C1"/>
    <w:rsid w:val="009707A1"/>
    <w:rsid w:val="00971A08"/>
    <w:rsid w:val="009B161D"/>
    <w:rsid w:val="009D3B7C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77B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1082</Characters>
  <Application>Microsoft Office Word</Application>
  <DocSecurity>0</DocSecurity>
  <Lines>9</Lines>
  <Paragraphs>2</Paragraphs>
  <ScaleCrop>false</ScaleCrop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2014-03-25T15:54:00Z</dcterms:created>
  <dcterms:modified xsi:type="dcterms:W3CDTF">2014-04-08T18:34:00Z</dcterms:modified>
</cp:coreProperties>
</file>