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E278D2" w:rsidRDefault="00E278D2" w:rsidP="00382FEC"/>
    <w:p w:rsidR="00E278D2" w:rsidRPr="006E7BAE" w:rsidRDefault="00E278D2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20B43">
            <w:r>
              <w:t xml:space="preserve">June </w:t>
            </w:r>
            <w:r w:rsidR="00D20B43">
              <w:t>26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20B43">
            <w:pPr>
              <w:rPr>
                <w:lang w:val="en-US"/>
              </w:rPr>
            </w:pPr>
            <w:r>
              <w:t xml:space="preserve">Le </w:t>
            </w:r>
            <w:r w:rsidR="00D20B43">
              <w:t>26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56C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0B43">
              <w:rPr>
                <w:lang w:val="fr-CA"/>
              </w:rPr>
              <w:t>Les juges LeBel, Karakatsanis et Wagner</w:t>
            </w:r>
          </w:p>
        </w:tc>
      </w:tr>
      <w:tr w:rsidR="00C2612E" w:rsidRPr="00C056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20B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20B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30B98" w:rsidRDefault="00240051">
            <w:pPr>
              <w:pStyle w:val="SCCLsocPrefix"/>
            </w:pPr>
            <w:r>
              <w:t>BETWEEN:</w:t>
            </w:r>
            <w:r>
              <w:br/>
            </w:r>
          </w:p>
          <w:p w:rsidR="00930B98" w:rsidRDefault="00240051">
            <w:pPr>
              <w:pStyle w:val="SCCLsocParty"/>
            </w:pPr>
            <w:proofErr w:type="spellStart"/>
            <w:r>
              <w:t>Pricewaterhousecoopers</w:t>
            </w:r>
            <w:proofErr w:type="spellEnd"/>
            <w:r>
              <w:t xml:space="preserve"> LLP</w:t>
            </w:r>
            <w:r w:rsidR="00D20B43">
              <w:t xml:space="preserve"> and</w:t>
            </w:r>
            <w:r>
              <w:t xml:space="preserve"> Coopers &amp; Lybrand, Chartered Accountants</w:t>
            </w:r>
            <w:r>
              <w:br/>
            </w:r>
          </w:p>
          <w:p w:rsidR="00D20B43" w:rsidRPr="00D20B43" w:rsidRDefault="00D20B43" w:rsidP="00D20B43"/>
          <w:p w:rsidR="00930B98" w:rsidRDefault="00240051">
            <w:pPr>
              <w:pStyle w:val="SCCLsocPartyRole"/>
            </w:pPr>
            <w:r>
              <w:t>Applicants</w:t>
            </w:r>
            <w:r>
              <w:br/>
            </w:r>
          </w:p>
          <w:p w:rsidR="00930B98" w:rsidRDefault="00240051">
            <w:pPr>
              <w:pStyle w:val="SCCLsocVersus"/>
            </w:pPr>
            <w:r>
              <w:t>- and -</w:t>
            </w:r>
            <w:r>
              <w:br/>
            </w:r>
          </w:p>
          <w:p w:rsidR="00930B98" w:rsidRDefault="00240051">
            <w:pPr>
              <w:pStyle w:val="SCCLsocParty"/>
            </w:pPr>
            <w:r>
              <w:t>RSM Richter Inc.</w:t>
            </w:r>
            <w:r>
              <w:br/>
            </w:r>
          </w:p>
          <w:p w:rsidR="00930B98" w:rsidRDefault="00240051">
            <w:pPr>
              <w:pStyle w:val="SCCLsocPartyRole"/>
            </w:pPr>
            <w:r>
              <w:t>Respondent</w:t>
            </w:r>
            <w:r>
              <w:br/>
            </w:r>
          </w:p>
          <w:p w:rsidR="00930B98" w:rsidRDefault="0024005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30B98" w:rsidRDefault="00240051">
            <w:pPr>
              <w:pStyle w:val="SCCLsocParty"/>
            </w:pPr>
            <w:r>
              <w:t>Coopers &amp; Lybrand, Chartered Accountants</w:t>
            </w:r>
            <w:r w:rsidR="00E278D2">
              <w:t xml:space="preserve"> and</w:t>
            </w:r>
            <w:r>
              <w:t xml:space="preserve"> </w:t>
            </w:r>
            <w:proofErr w:type="spellStart"/>
            <w:r>
              <w:t>Pricewaterhousecoopers</w:t>
            </w:r>
            <w:proofErr w:type="spellEnd"/>
            <w:r>
              <w:t xml:space="preserve"> LLP</w:t>
            </w:r>
            <w:r>
              <w:br/>
            </w:r>
          </w:p>
          <w:p w:rsidR="00930B98" w:rsidRDefault="00240051">
            <w:pPr>
              <w:pStyle w:val="SCCLsocPartyRole"/>
            </w:pPr>
            <w:r>
              <w:t>Applicants</w:t>
            </w:r>
            <w:r>
              <w:br/>
            </w:r>
          </w:p>
          <w:p w:rsidR="00930B98" w:rsidRDefault="00240051">
            <w:pPr>
              <w:pStyle w:val="SCCLsocVersus"/>
            </w:pPr>
            <w:r>
              <w:t>- and -</w:t>
            </w:r>
            <w:r>
              <w:br/>
            </w:r>
          </w:p>
          <w:p w:rsidR="00930B98" w:rsidRDefault="00240051">
            <w:pPr>
              <w:pStyle w:val="SCCLsocParty"/>
            </w:pPr>
            <w:r>
              <w:t>RSM Richter Inc.</w:t>
            </w:r>
            <w:r>
              <w:br/>
            </w:r>
          </w:p>
          <w:p w:rsidR="00930B98" w:rsidRDefault="002400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30B98" w:rsidRPr="002A39BF" w:rsidRDefault="00240051">
            <w:pPr>
              <w:pStyle w:val="SCCLsocPrefix"/>
              <w:rPr>
                <w:lang w:val="fr-CA"/>
              </w:rPr>
            </w:pPr>
            <w:r w:rsidRPr="002A39BF">
              <w:rPr>
                <w:lang w:val="fr-CA"/>
              </w:rPr>
              <w:t>ENTRE :</w:t>
            </w:r>
            <w:r w:rsidRPr="002A39BF">
              <w:rPr>
                <w:lang w:val="fr-CA"/>
              </w:rPr>
              <w:br/>
            </w:r>
          </w:p>
          <w:p w:rsidR="00930B98" w:rsidRPr="002A39BF" w:rsidRDefault="00240051">
            <w:pPr>
              <w:pStyle w:val="SCCLsocParty"/>
              <w:rPr>
                <w:lang w:val="fr-CA"/>
              </w:rPr>
            </w:pPr>
            <w:proofErr w:type="spellStart"/>
            <w:r w:rsidRPr="002A39BF">
              <w:rPr>
                <w:lang w:val="fr-CA"/>
              </w:rPr>
              <w:t>Pricewaterhousecoopers</w:t>
            </w:r>
            <w:proofErr w:type="spellEnd"/>
            <w:r w:rsidRPr="002A39BF">
              <w:rPr>
                <w:lang w:val="fr-CA"/>
              </w:rPr>
              <w:t xml:space="preserve"> S.R.L</w:t>
            </w:r>
            <w:proofErr w:type="gramStart"/>
            <w:r w:rsidRPr="002A39BF">
              <w:rPr>
                <w:lang w:val="fr-CA"/>
              </w:rPr>
              <w:t>./</w:t>
            </w:r>
            <w:proofErr w:type="gramEnd"/>
            <w:r w:rsidRPr="002A39BF">
              <w:rPr>
                <w:lang w:val="fr-CA"/>
              </w:rPr>
              <w:t>S.E.N.C.R.L.</w:t>
            </w:r>
            <w:r w:rsidR="00D20B43" w:rsidRPr="002A39BF">
              <w:rPr>
                <w:lang w:val="fr-CA"/>
              </w:rPr>
              <w:t xml:space="preserve"> et</w:t>
            </w:r>
            <w:r w:rsidRPr="002A39BF">
              <w:rPr>
                <w:lang w:val="fr-CA"/>
              </w:rPr>
              <w:t xml:space="preserve"> </w:t>
            </w:r>
            <w:proofErr w:type="spellStart"/>
            <w:r w:rsidRPr="002A39BF">
              <w:rPr>
                <w:lang w:val="fr-CA"/>
              </w:rPr>
              <w:t>Coopers</w:t>
            </w:r>
            <w:proofErr w:type="spellEnd"/>
            <w:r w:rsidRPr="002A39BF">
              <w:rPr>
                <w:lang w:val="fr-CA"/>
              </w:rPr>
              <w:t xml:space="preserve"> &amp; </w:t>
            </w:r>
            <w:proofErr w:type="spellStart"/>
            <w:r w:rsidRPr="002A39BF">
              <w:rPr>
                <w:lang w:val="fr-CA"/>
              </w:rPr>
              <w:t>Lybrand</w:t>
            </w:r>
            <w:proofErr w:type="spellEnd"/>
            <w:r w:rsidRPr="002A39BF">
              <w:rPr>
                <w:lang w:val="fr-CA"/>
              </w:rPr>
              <w:t>, Comptables agréés</w:t>
            </w:r>
            <w:r w:rsidRPr="002A39BF">
              <w:rPr>
                <w:lang w:val="fr-CA"/>
              </w:rPr>
              <w:br/>
            </w:r>
          </w:p>
          <w:p w:rsidR="00930B98" w:rsidRPr="002A39BF" w:rsidRDefault="00240051">
            <w:pPr>
              <w:pStyle w:val="SCCLsocPartyRole"/>
              <w:rPr>
                <w:lang w:val="fr-CA"/>
              </w:rPr>
            </w:pPr>
            <w:proofErr w:type="spellStart"/>
            <w:r w:rsidRPr="002A39BF">
              <w:rPr>
                <w:lang w:val="fr-CA"/>
              </w:rPr>
              <w:t>Demanderesses</w:t>
            </w:r>
            <w:proofErr w:type="spellEnd"/>
            <w:r w:rsidRPr="002A39BF">
              <w:rPr>
                <w:lang w:val="fr-CA"/>
              </w:rPr>
              <w:br/>
            </w:r>
          </w:p>
          <w:p w:rsidR="00930B98" w:rsidRPr="002A39BF" w:rsidRDefault="00240051">
            <w:pPr>
              <w:pStyle w:val="SCCLsocVersus"/>
              <w:rPr>
                <w:lang w:val="fr-CA"/>
              </w:rPr>
            </w:pPr>
            <w:r w:rsidRPr="002A39BF">
              <w:rPr>
                <w:lang w:val="fr-CA"/>
              </w:rPr>
              <w:t>- et -</w:t>
            </w:r>
            <w:r w:rsidRPr="002A39BF">
              <w:rPr>
                <w:lang w:val="fr-CA"/>
              </w:rPr>
              <w:br/>
            </w:r>
          </w:p>
          <w:p w:rsidR="00930B98" w:rsidRPr="002A39BF" w:rsidRDefault="00240051">
            <w:pPr>
              <w:pStyle w:val="SCCLsocParty"/>
              <w:rPr>
                <w:lang w:val="fr-CA"/>
              </w:rPr>
            </w:pPr>
            <w:r w:rsidRPr="002A39BF">
              <w:rPr>
                <w:lang w:val="fr-CA"/>
              </w:rPr>
              <w:t>RSM Richter Inc.</w:t>
            </w:r>
            <w:r w:rsidRPr="002A39BF">
              <w:rPr>
                <w:lang w:val="fr-CA"/>
              </w:rPr>
              <w:br/>
            </w:r>
          </w:p>
          <w:p w:rsidR="00930B98" w:rsidRPr="00D20B43" w:rsidRDefault="00240051">
            <w:pPr>
              <w:pStyle w:val="SCCLsocPartyRole"/>
              <w:rPr>
                <w:lang w:val="fr-CA"/>
              </w:rPr>
            </w:pPr>
            <w:r w:rsidRPr="00D20B43">
              <w:rPr>
                <w:lang w:val="fr-CA"/>
              </w:rPr>
              <w:t>Intimée</w:t>
            </w:r>
            <w:r w:rsidRPr="00D20B43">
              <w:rPr>
                <w:lang w:val="fr-CA"/>
              </w:rPr>
              <w:br/>
            </w:r>
          </w:p>
          <w:p w:rsidR="00930B98" w:rsidRPr="00D20B43" w:rsidRDefault="00240051">
            <w:pPr>
              <w:pStyle w:val="SCCLsocSubfileSeparator"/>
              <w:rPr>
                <w:lang w:val="fr-CA"/>
              </w:rPr>
            </w:pPr>
            <w:r w:rsidRPr="00D20B43">
              <w:rPr>
                <w:lang w:val="fr-CA"/>
              </w:rPr>
              <w:t>ET ENTRE :</w:t>
            </w:r>
            <w:r w:rsidRPr="00D20B43">
              <w:rPr>
                <w:lang w:val="fr-CA"/>
              </w:rPr>
              <w:br/>
            </w:r>
          </w:p>
          <w:p w:rsidR="00930B98" w:rsidRPr="00D20B43" w:rsidRDefault="00240051">
            <w:pPr>
              <w:pStyle w:val="SCCLsocParty"/>
              <w:rPr>
                <w:lang w:val="fr-CA"/>
              </w:rPr>
            </w:pPr>
            <w:proofErr w:type="spellStart"/>
            <w:r w:rsidRPr="00D20B43">
              <w:rPr>
                <w:lang w:val="fr-CA"/>
              </w:rPr>
              <w:t>Coopers</w:t>
            </w:r>
            <w:proofErr w:type="spellEnd"/>
            <w:r w:rsidRPr="00D20B43">
              <w:rPr>
                <w:lang w:val="fr-CA"/>
              </w:rPr>
              <w:t xml:space="preserve"> &amp; </w:t>
            </w:r>
            <w:proofErr w:type="spellStart"/>
            <w:r w:rsidRPr="00D20B43">
              <w:rPr>
                <w:lang w:val="fr-CA"/>
              </w:rPr>
              <w:t>Lybrand</w:t>
            </w:r>
            <w:proofErr w:type="spellEnd"/>
            <w:r w:rsidRPr="00D20B43">
              <w:rPr>
                <w:lang w:val="fr-CA"/>
              </w:rPr>
              <w:t>, Comptables agréés</w:t>
            </w:r>
            <w:r w:rsidR="00E278D2">
              <w:rPr>
                <w:lang w:val="fr-CA"/>
              </w:rPr>
              <w:t xml:space="preserve"> et</w:t>
            </w:r>
            <w:r w:rsidRPr="00D20B43">
              <w:rPr>
                <w:lang w:val="fr-CA"/>
              </w:rPr>
              <w:t xml:space="preserve"> </w:t>
            </w:r>
            <w:proofErr w:type="spellStart"/>
            <w:r w:rsidRPr="00D20B43">
              <w:rPr>
                <w:lang w:val="fr-CA"/>
              </w:rPr>
              <w:t>Pricewaterhousecoopers</w:t>
            </w:r>
            <w:proofErr w:type="spellEnd"/>
            <w:r w:rsidRPr="00D20B43">
              <w:rPr>
                <w:lang w:val="fr-CA"/>
              </w:rPr>
              <w:t xml:space="preserve"> S.R.L./S.E.N.C.R.L.</w:t>
            </w:r>
            <w:r w:rsidRPr="00D20B43">
              <w:rPr>
                <w:lang w:val="fr-CA"/>
              </w:rPr>
              <w:br/>
            </w:r>
          </w:p>
          <w:p w:rsidR="00930B98" w:rsidRPr="00D20B43" w:rsidRDefault="00240051">
            <w:pPr>
              <w:pStyle w:val="SCCLsocPartyRole"/>
              <w:rPr>
                <w:lang w:val="fr-CA"/>
              </w:rPr>
            </w:pPr>
            <w:proofErr w:type="spellStart"/>
            <w:r w:rsidRPr="00D20B43">
              <w:rPr>
                <w:lang w:val="fr-CA"/>
              </w:rPr>
              <w:t>Demanderesses</w:t>
            </w:r>
            <w:proofErr w:type="spellEnd"/>
            <w:r w:rsidRPr="00D20B43">
              <w:rPr>
                <w:lang w:val="fr-CA"/>
              </w:rPr>
              <w:br/>
            </w:r>
          </w:p>
          <w:p w:rsidR="00930B98" w:rsidRPr="00D20B43" w:rsidRDefault="00240051">
            <w:pPr>
              <w:pStyle w:val="SCCLsocVersus"/>
              <w:rPr>
                <w:lang w:val="fr-CA"/>
              </w:rPr>
            </w:pPr>
            <w:r w:rsidRPr="00D20B43">
              <w:rPr>
                <w:lang w:val="fr-CA"/>
              </w:rPr>
              <w:t>- et -</w:t>
            </w:r>
            <w:r w:rsidRPr="00D20B43">
              <w:rPr>
                <w:lang w:val="fr-CA"/>
              </w:rPr>
              <w:br/>
            </w:r>
          </w:p>
          <w:p w:rsidR="00930B98" w:rsidRPr="00D20B43" w:rsidRDefault="00240051">
            <w:pPr>
              <w:pStyle w:val="SCCLsocParty"/>
              <w:rPr>
                <w:lang w:val="fr-CA"/>
              </w:rPr>
            </w:pPr>
            <w:r w:rsidRPr="00D20B43">
              <w:rPr>
                <w:lang w:val="fr-CA"/>
              </w:rPr>
              <w:t>RSM Richter Inc.</w:t>
            </w:r>
            <w:r w:rsidRPr="00D20B43">
              <w:rPr>
                <w:lang w:val="fr-CA"/>
              </w:rPr>
              <w:br/>
            </w:r>
          </w:p>
          <w:p w:rsidR="00930B98" w:rsidRDefault="00240051" w:rsidP="00E278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56C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B65A6" w:rsidP="002A39BF">
            <w:pPr>
              <w:jc w:val="both"/>
            </w:pPr>
            <w:r w:rsidRPr="002A01C2">
              <w:rPr>
                <w:lang w:val="en-US"/>
              </w:rPr>
              <w:t>The motion for an extension of time to</w:t>
            </w:r>
            <w:r w:rsidR="002A39BF">
              <w:rPr>
                <w:lang w:val="en-US"/>
              </w:rPr>
              <w:t xml:space="preserve"> serve and</w:t>
            </w:r>
            <w:r w:rsidRPr="002A01C2">
              <w:rPr>
                <w:lang w:val="en-US"/>
              </w:rPr>
              <w:t xml:space="preserve"> file </w:t>
            </w:r>
            <w:r w:rsidR="00C056C5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amended </w:t>
            </w:r>
            <w:r w:rsidR="00203448">
              <w:rPr>
                <w:lang w:val="en-US"/>
              </w:rPr>
              <w:t>notice</w:t>
            </w:r>
            <w:r w:rsidR="002A39BF">
              <w:rPr>
                <w:lang w:val="en-US"/>
              </w:rPr>
              <w:t>s</w:t>
            </w:r>
            <w:r w:rsidR="00203448">
              <w:rPr>
                <w:lang w:val="en-US"/>
              </w:rPr>
              <w:t xml:space="preserve"> of </w:t>
            </w:r>
            <w:r w:rsidRPr="002A01C2">
              <w:rPr>
                <w:lang w:val="en-US"/>
              </w:rPr>
              <w:t xml:space="preserve">application for leave to appeal </w:t>
            </w:r>
            <w:r w:rsidR="00203448">
              <w:rPr>
                <w:lang w:val="en-US"/>
              </w:rPr>
              <w:t xml:space="preserve">and to permit the filing of </w:t>
            </w:r>
            <w:r w:rsidR="002616C3">
              <w:rPr>
                <w:lang w:val="en-US"/>
              </w:rPr>
              <w:t>the</w:t>
            </w:r>
            <w:r w:rsidR="00203448">
              <w:rPr>
                <w:lang w:val="en-US"/>
              </w:rPr>
              <w:t xml:space="preserve"> amended notice</w:t>
            </w:r>
            <w:r w:rsidR="002A39BF">
              <w:rPr>
                <w:lang w:val="en-US"/>
              </w:rPr>
              <w:t>s</w:t>
            </w:r>
            <w:r w:rsidR="00203448">
              <w:rPr>
                <w:lang w:val="en-US"/>
              </w:rPr>
              <w:t xml:space="preserve"> </w:t>
            </w:r>
            <w:r w:rsidR="002A39BF">
              <w:rPr>
                <w:lang w:val="en-US"/>
              </w:rPr>
              <w:t>is</w:t>
            </w:r>
            <w:r w:rsidRPr="002A01C2">
              <w:rPr>
                <w:lang w:val="en-US"/>
              </w:rPr>
              <w:t xml:space="preserve"> granted.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500-09-023631-138 and 500-09-023632-136</w:t>
            </w:r>
            <w:r w:rsidRPr="006E7BAE">
              <w:t>,</w:t>
            </w:r>
            <w:r>
              <w:t xml:space="preserve"> </w:t>
            </w:r>
            <w:r w:rsidR="00824412">
              <w:t xml:space="preserve">2014 QCCA 194, </w:t>
            </w:r>
            <w:r w:rsidR="00824412" w:rsidRPr="006E7BAE">
              <w:t xml:space="preserve">dated </w:t>
            </w:r>
            <w:r w:rsidR="00824412">
              <w:t>January 24, 2014</w:t>
            </w:r>
            <w:r>
              <w:t>, are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B65A6" w:rsidP="002A39BF">
            <w:pPr>
              <w:jc w:val="both"/>
              <w:rPr>
                <w:lang w:val="fr-CA"/>
              </w:rPr>
            </w:pPr>
            <w:r w:rsidRPr="00BB65A6">
              <w:rPr>
                <w:lang w:val="fr-CA"/>
              </w:rPr>
              <w:t>L</w:t>
            </w:r>
            <w:r w:rsidR="002A39BF">
              <w:rPr>
                <w:lang w:val="fr-CA"/>
              </w:rPr>
              <w:t>a</w:t>
            </w:r>
            <w:r w:rsidRPr="00BB65A6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 xml:space="preserve"> </w:t>
            </w:r>
            <w:r w:rsidRPr="00BB65A6">
              <w:rPr>
                <w:lang w:val="fr-CA"/>
              </w:rPr>
              <w:t xml:space="preserve">en prorogation du délai </w:t>
            </w:r>
            <w:r w:rsidR="00203448">
              <w:rPr>
                <w:lang w:val="fr-CA"/>
              </w:rPr>
              <w:t xml:space="preserve">pour </w:t>
            </w:r>
            <w:r w:rsidR="002A39BF">
              <w:rPr>
                <w:lang w:val="fr-CA"/>
              </w:rPr>
              <w:t xml:space="preserve">signifier et </w:t>
            </w:r>
            <w:r w:rsidR="00203448">
              <w:rPr>
                <w:lang w:val="fr-CA"/>
              </w:rPr>
              <w:t xml:space="preserve">déposer </w:t>
            </w:r>
            <w:r w:rsidR="002A39BF">
              <w:rPr>
                <w:lang w:val="fr-CA"/>
              </w:rPr>
              <w:t xml:space="preserve">des </w:t>
            </w:r>
            <w:r w:rsidR="00203448">
              <w:rPr>
                <w:lang w:val="fr-CA"/>
              </w:rPr>
              <w:t xml:space="preserve">avis de demande </w:t>
            </w:r>
            <w:r w:rsidR="002A39BF">
              <w:rPr>
                <w:lang w:val="fr-CA"/>
              </w:rPr>
              <w:t xml:space="preserve">d’autorisation d’appel </w:t>
            </w:r>
            <w:r w:rsidR="00203448">
              <w:rPr>
                <w:lang w:val="fr-CA"/>
              </w:rPr>
              <w:t>modifié</w:t>
            </w:r>
            <w:r w:rsidR="002A39BF">
              <w:rPr>
                <w:lang w:val="fr-CA"/>
              </w:rPr>
              <w:t>s</w:t>
            </w:r>
            <w:r w:rsidR="00203448">
              <w:rPr>
                <w:lang w:val="fr-CA"/>
              </w:rPr>
              <w:t xml:space="preserve"> et pour autoriser le dépôt d’avis modifié</w:t>
            </w:r>
            <w:r w:rsidR="002A39BF">
              <w:rPr>
                <w:lang w:val="fr-CA"/>
              </w:rPr>
              <w:t>s</w:t>
            </w:r>
            <w:r w:rsidR="00203448">
              <w:rPr>
                <w:lang w:val="fr-CA"/>
              </w:rPr>
              <w:t xml:space="preserve"> </w:t>
            </w:r>
            <w:r w:rsidR="002A39BF">
              <w:rPr>
                <w:lang w:val="fr-CA"/>
              </w:rPr>
              <w:t>es</w:t>
            </w:r>
            <w:r w:rsidR="00203448">
              <w:rPr>
                <w:lang w:val="fr-CA"/>
              </w:rPr>
              <w:t>t</w:t>
            </w:r>
            <w:r w:rsidRPr="00BB65A6">
              <w:rPr>
                <w:lang w:val="fr-CA"/>
              </w:rPr>
              <w:t xml:space="preserve"> accueillie.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0B43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D20B43">
              <w:rPr>
                <w:lang w:val="fr-CA"/>
              </w:rPr>
              <w:t>500-09-023631-138</w:t>
            </w:r>
            <w:r>
              <w:rPr>
                <w:lang w:val="fr-CA"/>
              </w:rPr>
              <w:t xml:space="preserve"> et</w:t>
            </w:r>
            <w:r w:rsidRPr="00D20B43">
              <w:rPr>
                <w:lang w:val="fr-CA"/>
              </w:rPr>
              <w:t xml:space="preserve"> 500-09-023632-136</w:t>
            </w:r>
            <w:r w:rsidRPr="006E7BAE">
              <w:rPr>
                <w:lang w:val="fr-CA"/>
              </w:rPr>
              <w:t xml:space="preserve">, </w:t>
            </w:r>
            <w:r w:rsidR="00824412" w:rsidRPr="00D20B43">
              <w:rPr>
                <w:lang w:val="fr-CA"/>
              </w:rPr>
              <w:t xml:space="preserve">2014 QCCA 194,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0B43">
              <w:rPr>
                <w:lang w:val="fr-CA"/>
              </w:rPr>
              <w:t>24 janvier 2014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rejetées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B65A6" w:rsidRDefault="00BB65A6" w:rsidP="00417FB7">
      <w:pPr>
        <w:jc w:val="center"/>
        <w:rPr>
          <w:lang w:val="fr-CA"/>
        </w:rPr>
      </w:pPr>
    </w:p>
    <w:p w:rsidR="00BB65A6" w:rsidRPr="00D83B8C" w:rsidRDefault="00BB65A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B65A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B65A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16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1682" w:rsidRPr="00417FB7">
      <w:rPr>
        <w:szCs w:val="24"/>
      </w:rPr>
      <w:fldChar w:fldCharType="separate"/>
    </w:r>
    <w:r w:rsidR="002616C3">
      <w:rPr>
        <w:noProof/>
        <w:szCs w:val="24"/>
      </w:rPr>
      <w:t>2</w:t>
    </w:r>
    <w:r w:rsidR="00FA16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2C88"/>
    <w:rsid w:val="001B3EC0"/>
    <w:rsid w:val="001D0116"/>
    <w:rsid w:val="001D4323"/>
    <w:rsid w:val="001E1079"/>
    <w:rsid w:val="00203448"/>
    <w:rsid w:val="00203642"/>
    <w:rsid w:val="00212BA0"/>
    <w:rsid w:val="00240051"/>
    <w:rsid w:val="002523DE"/>
    <w:rsid w:val="002568D3"/>
    <w:rsid w:val="002616C3"/>
    <w:rsid w:val="0027284C"/>
    <w:rsid w:val="002A39B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0B98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65A6"/>
    <w:rsid w:val="00BC39BE"/>
    <w:rsid w:val="00BD4E4C"/>
    <w:rsid w:val="00BF7644"/>
    <w:rsid w:val="00C056C5"/>
    <w:rsid w:val="00C1285B"/>
    <w:rsid w:val="00C173B0"/>
    <w:rsid w:val="00C2612E"/>
    <w:rsid w:val="00CE249F"/>
    <w:rsid w:val="00CF17D0"/>
    <w:rsid w:val="00D20B43"/>
    <w:rsid w:val="00D42339"/>
    <w:rsid w:val="00D61AC2"/>
    <w:rsid w:val="00D83B8C"/>
    <w:rsid w:val="00DA4281"/>
    <w:rsid w:val="00DB1ADC"/>
    <w:rsid w:val="00E12A51"/>
    <w:rsid w:val="00E278D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68D"/>
    <w:rsid w:val="00F40FBF"/>
    <w:rsid w:val="00F47372"/>
    <w:rsid w:val="00F5034C"/>
    <w:rsid w:val="00F70D4F"/>
    <w:rsid w:val="00F747B4"/>
    <w:rsid w:val="00F76E97"/>
    <w:rsid w:val="00F84E07"/>
    <w:rsid w:val="00F874E6"/>
    <w:rsid w:val="00FA1682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1318</Characters>
  <Application>Microsoft Office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2014-06-04T18:57:00Z</dcterms:created>
  <dcterms:modified xsi:type="dcterms:W3CDTF">2014-06-25T14:28:00Z</dcterms:modified>
</cp:coreProperties>
</file>