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5302B">
            <w:r>
              <w:t xml:space="preserve">February </w:t>
            </w:r>
            <w:r w:rsidR="0005302B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5302B">
            <w:pPr>
              <w:rPr>
                <w:lang w:val="en-US"/>
              </w:rPr>
            </w:pPr>
            <w:r>
              <w:t xml:space="preserve">Le </w:t>
            </w:r>
            <w:r w:rsidR="0005302B">
              <w:t>19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302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5302B">
              <w:rPr>
                <w:lang w:val="fr-CA"/>
              </w:rPr>
              <w:t>Les juges Abella, Karakatsanis et Côté</w:t>
            </w:r>
          </w:p>
        </w:tc>
      </w:tr>
      <w:tr w:rsidR="00C2612E" w:rsidRPr="0005302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530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530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A5E80" w:rsidRDefault="00AB3F7E">
            <w:pPr>
              <w:pStyle w:val="SCCLsocPrefix"/>
            </w:pPr>
            <w:r>
              <w:t>BETWEEN:</w:t>
            </w:r>
            <w:r>
              <w:br/>
            </w:r>
          </w:p>
          <w:p w:rsidR="008A5E80" w:rsidRDefault="00AB3F7E">
            <w:pPr>
              <w:pStyle w:val="SCCLsocParty"/>
            </w:pPr>
            <w:r>
              <w:t>Bryan Teskey</w:t>
            </w:r>
            <w:r>
              <w:br/>
            </w:r>
          </w:p>
          <w:p w:rsidR="008A5E80" w:rsidRDefault="00AB3F7E">
            <w:pPr>
              <w:pStyle w:val="SCCLsocPartyRole"/>
            </w:pPr>
            <w:r>
              <w:t>Applicant</w:t>
            </w:r>
            <w:r>
              <w:br/>
            </w:r>
          </w:p>
          <w:p w:rsidR="008A5E80" w:rsidRDefault="00AB3F7E">
            <w:pPr>
              <w:pStyle w:val="SCCLsocVersus"/>
            </w:pPr>
            <w:r>
              <w:t>- and -</w:t>
            </w:r>
            <w:r>
              <w:br/>
            </w:r>
          </w:p>
          <w:p w:rsidR="008A5E80" w:rsidRDefault="00AB3F7E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8A5E80" w:rsidRDefault="00AB3F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A5E80" w:rsidRPr="0005302B" w:rsidRDefault="00AB3F7E">
            <w:pPr>
              <w:pStyle w:val="SCCLsocPrefix"/>
              <w:rPr>
                <w:lang w:val="fr-CA"/>
              </w:rPr>
            </w:pPr>
            <w:r w:rsidRPr="0005302B">
              <w:rPr>
                <w:lang w:val="fr-CA"/>
              </w:rPr>
              <w:t>ENTRE :</w:t>
            </w:r>
            <w:r w:rsidRPr="0005302B">
              <w:rPr>
                <w:lang w:val="fr-CA"/>
              </w:rPr>
              <w:br/>
            </w:r>
          </w:p>
          <w:p w:rsidR="008A5E80" w:rsidRPr="0005302B" w:rsidRDefault="00AB3F7E">
            <w:pPr>
              <w:pStyle w:val="SCCLsocParty"/>
              <w:rPr>
                <w:lang w:val="fr-CA"/>
              </w:rPr>
            </w:pPr>
            <w:r w:rsidRPr="0005302B">
              <w:rPr>
                <w:lang w:val="fr-CA"/>
              </w:rPr>
              <w:t xml:space="preserve">Bryan </w:t>
            </w:r>
            <w:proofErr w:type="spellStart"/>
            <w:r w:rsidRPr="0005302B">
              <w:rPr>
                <w:lang w:val="fr-CA"/>
              </w:rPr>
              <w:t>Teskey</w:t>
            </w:r>
            <w:proofErr w:type="spellEnd"/>
            <w:r w:rsidRPr="0005302B">
              <w:rPr>
                <w:lang w:val="fr-CA"/>
              </w:rPr>
              <w:br/>
            </w:r>
          </w:p>
          <w:p w:rsidR="008A5E80" w:rsidRPr="0005302B" w:rsidRDefault="00AB3F7E">
            <w:pPr>
              <w:pStyle w:val="SCCLsocPartyRole"/>
              <w:rPr>
                <w:lang w:val="fr-CA"/>
              </w:rPr>
            </w:pPr>
            <w:r w:rsidRPr="0005302B">
              <w:rPr>
                <w:lang w:val="fr-CA"/>
              </w:rPr>
              <w:t>Demandeur</w:t>
            </w:r>
            <w:r w:rsidRPr="0005302B">
              <w:rPr>
                <w:lang w:val="fr-CA"/>
              </w:rPr>
              <w:br/>
            </w:r>
          </w:p>
          <w:p w:rsidR="008A5E80" w:rsidRPr="0005302B" w:rsidRDefault="00AB3F7E">
            <w:pPr>
              <w:pStyle w:val="SCCLsocVersus"/>
              <w:rPr>
                <w:lang w:val="fr-CA"/>
              </w:rPr>
            </w:pPr>
            <w:r w:rsidRPr="0005302B">
              <w:rPr>
                <w:lang w:val="fr-CA"/>
              </w:rPr>
              <w:t>- et -</w:t>
            </w:r>
            <w:r w:rsidRPr="0005302B">
              <w:rPr>
                <w:lang w:val="fr-CA"/>
              </w:rPr>
              <w:br/>
            </w:r>
          </w:p>
          <w:p w:rsidR="008A5E80" w:rsidRPr="0005302B" w:rsidRDefault="00AB3F7E">
            <w:pPr>
              <w:pStyle w:val="SCCLsocParty"/>
              <w:rPr>
                <w:lang w:val="fr-CA"/>
              </w:rPr>
            </w:pPr>
            <w:r w:rsidRPr="0005302B">
              <w:rPr>
                <w:lang w:val="fr-CA"/>
              </w:rPr>
              <w:t>Procureur général du Canada</w:t>
            </w:r>
            <w:r w:rsidRPr="0005302B">
              <w:rPr>
                <w:lang w:val="fr-CA"/>
              </w:rPr>
              <w:br/>
            </w:r>
          </w:p>
          <w:p w:rsidR="008A5E80" w:rsidRDefault="00AB3F7E" w:rsidP="0005302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302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3F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C57588, 2014 ONCA 612</w:t>
            </w:r>
            <w:r w:rsidRPr="006E7BAE">
              <w:t xml:space="preserve">, dated </w:t>
            </w:r>
            <w:r>
              <w:t>August 22, 2014</w:t>
            </w:r>
            <w:r w:rsidRPr="006E7BAE">
              <w:t xml:space="preserve"> is </w:t>
            </w:r>
            <w:r w:rsidR="00AB3F7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B3F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302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5302B">
              <w:rPr>
                <w:lang w:val="fr-CA"/>
              </w:rPr>
              <w:t>C57588, 2014 ONCA 612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302B">
              <w:rPr>
                <w:lang w:val="fr-CA"/>
              </w:rPr>
              <w:t>22 août 2014</w:t>
            </w:r>
            <w:r w:rsidRPr="006E7BAE">
              <w:rPr>
                <w:lang w:val="fr-CA"/>
              </w:rPr>
              <w:t xml:space="preserve">, est </w:t>
            </w:r>
            <w:r w:rsidR="00AB3F7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5302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5E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5E80" w:rsidRPr="00417FB7">
      <w:rPr>
        <w:szCs w:val="24"/>
      </w:rPr>
      <w:fldChar w:fldCharType="separate"/>
    </w:r>
    <w:r w:rsidR="0005302B">
      <w:rPr>
        <w:noProof/>
        <w:szCs w:val="24"/>
      </w:rPr>
      <w:t>2</w:t>
    </w:r>
    <w:r w:rsidR="008A5E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302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A8A"/>
    <w:rsid w:val="008813BC"/>
    <w:rsid w:val="00895263"/>
    <w:rsid w:val="008A0569"/>
    <w:rsid w:val="008A153F"/>
    <w:rsid w:val="008A5E8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3F7E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2015-02-02T21:07:00Z</dcterms:created>
  <dcterms:modified xsi:type="dcterms:W3CDTF">2015-02-02T21:08:00Z</dcterms:modified>
</cp:coreProperties>
</file>