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36484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0121C5">
            <w:r>
              <w:t xml:space="preserve">Le </w:t>
            </w:r>
            <w:r w:rsidR="00F44293">
              <w:t>19 novembre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44293" w:rsidP="0027081E">
            <w:pPr>
              <w:rPr>
                <w:lang w:val="en-CA"/>
              </w:rPr>
            </w:pPr>
            <w:r>
              <w:t>November 19</w:t>
            </w:r>
            <w:bookmarkStart w:id="0" w:name="_GoBack"/>
            <w:bookmarkEnd w:id="0"/>
            <w:r w:rsidR="006475C8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44293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40392">
              <w:rPr>
                <w:lang w:val="en-CA"/>
              </w:rPr>
              <w:t>Cromwell, Wagner and Côté JJ.</w:t>
            </w:r>
          </w:p>
        </w:tc>
      </w:tr>
      <w:tr w:rsidR="00C2612E" w:rsidRPr="00F4429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4039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4039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4293" w:rsidTr="006A1E6D">
        <w:tc>
          <w:tcPr>
            <w:tcW w:w="2269" w:type="pct"/>
          </w:tcPr>
          <w:p w:rsidR="00F97AB3" w:rsidRDefault="004B6199">
            <w:pPr>
              <w:pStyle w:val="SCCLsocPrefix"/>
            </w:pPr>
            <w:r>
              <w:t>ENTRE :</w:t>
            </w:r>
            <w:r>
              <w:br/>
            </w:r>
          </w:p>
          <w:p w:rsidR="00F97AB3" w:rsidRDefault="004B6199">
            <w:pPr>
              <w:pStyle w:val="SCCLsocParty"/>
            </w:pPr>
            <w:r>
              <w:t>Sa Majesté la Reine</w:t>
            </w:r>
            <w:r>
              <w:br/>
            </w:r>
          </w:p>
          <w:p w:rsidR="00F97AB3" w:rsidRDefault="004B6199">
            <w:pPr>
              <w:pStyle w:val="SCCLsocPartyRole"/>
            </w:pPr>
            <w:r>
              <w:t>Demanderesse</w:t>
            </w:r>
            <w:r>
              <w:br/>
            </w:r>
          </w:p>
          <w:p w:rsidR="00F97AB3" w:rsidRDefault="004B6199">
            <w:pPr>
              <w:pStyle w:val="SCCLsocVersus"/>
            </w:pPr>
            <w:r>
              <w:t>- et -</w:t>
            </w:r>
            <w:r>
              <w:br/>
            </w:r>
          </w:p>
          <w:p w:rsidR="00F97AB3" w:rsidRDefault="004B6199">
            <w:pPr>
              <w:pStyle w:val="SCCLsocParty"/>
            </w:pPr>
            <w:r>
              <w:t>Aaron Sealy</w:t>
            </w:r>
            <w:r>
              <w:br/>
            </w:r>
          </w:p>
          <w:p w:rsidR="00F97AB3" w:rsidRDefault="004B6199" w:rsidP="000121C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F36A22" w:rsidRDefault="00824412" w:rsidP="00375294"/>
        </w:tc>
        <w:tc>
          <w:tcPr>
            <w:tcW w:w="2350" w:type="pct"/>
          </w:tcPr>
          <w:p w:rsidR="00F97AB3" w:rsidRPr="00340392" w:rsidRDefault="004B6199">
            <w:pPr>
              <w:pStyle w:val="SCCLsocPrefix"/>
              <w:rPr>
                <w:lang w:val="en-CA"/>
              </w:rPr>
            </w:pPr>
            <w:r w:rsidRPr="00340392">
              <w:rPr>
                <w:lang w:val="en-CA"/>
              </w:rPr>
              <w:t>BETWEEN:</w:t>
            </w:r>
            <w:r w:rsidRPr="00340392">
              <w:rPr>
                <w:lang w:val="en-CA"/>
              </w:rPr>
              <w:br/>
            </w:r>
          </w:p>
          <w:p w:rsidR="00F97AB3" w:rsidRPr="00340392" w:rsidRDefault="004B6199">
            <w:pPr>
              <w:pStyle w:val="SCCLsocParty"/>
              <w:rPr>
                <w:lang w:val="en-CA"/>
              </w:rPr>
            </w:pPr>
            <w:r w:rsidRPr="00340392">
              <w:rPr>
                <w:lang w:val="en-CA"/>
              </w:rPr>
              <w:t>Her Majesty the Queen</w:t>
            </w:r>
            <w:r w:rsidRPr="00340392">
              <w:rPr>
                <w:lang w:val="en-CA"/>
              </w:rPr>
              <w:br/>
            </w:r>
          </w:p>
          <w:p w:rsidR="00F97AB3" w:rsidRPr="00340392" w:rsidRDefault="004B6199">
            <w:pPr>
              <w:pStyle w:val="SCCLsocPartyRole"/>
              <w:rPr>
                <w:lang w:val="en-CA"/>
              </w:rPr>
            </w:pPr>
            <w:r w:rsidRPr="00340392">
              <w:rPr>
                <w:lang w:val="en-CA"/>
              </w:rPr>
              <w:t>Applicant</w:t>
            </w:r>
            <w:r w:rsidRPr="00340392">
              <w:rPr>
                <w:lang w:val="en-CA"/>
              </w:rPr>
              <w:br/>
            </w:r>
          </w:p>
          <w:p w:rsidR="00F97AB3" w:rsidRPr="00340392" w:rsidRDefault="004B6199">
            <w:pPr>
              <w:pStyle w:val="SCCLsocVersus"/>
              <w:rPr>
                <w:lang w:val="en-CA"/>
              </w:rPr>
            </w:pPr>
            <w:r w:rsidRPr="00340392">
              <w:rPr>
                <w:lang w:val="en-CA"/>
              </w:rPr>
              <w:t>- and -</w:t>
            </w:r>
            <w:r w:rsidRPr="00340392">
              <w:rPr>
                <w:lang w:val="en-CA"/>
              </w:rPr>
              <w:br/>
            </w:r>
          </w:p>
          <w:p w:rsidR="00F97AB3" w:rsidRPr="00340392" w:rsidRDefault="004B6199">
            <w:pPr>
              <w:pStyle w:val="SCCLsocParty"/>
              <w:rPr>
                <w:lang w:val="en-CA"/>
              </w:rPr>
            </w:pPr>
            <w:r w:rsidRPr="00340392">
              <w:rPr>
                <w:lang w:val="en-CA"/>
              </w:rPr>
              <w:t>Aaron Sealy</w:t>
            </w:r>
            <w:r w:rsidRPr="00340392">
              <w:rPr>
                <w:lang w:val="en-CA"/>
              </w:rPr>
              <w:br/>
            </w:r>
          </w:p>
          <w:p w:rsidR="00F97AB3" w:rsidRPr="00340392" w:rsidRDefault="004B6199">
            <w:pPr>
              <w:pStyle w:val="SCCLsocPartyRole"/>
              <w:rPr>
                <w:lang w:val="en-CA"/>
              </w:rPr>
            </w:pPr>
            <w:r w:rsidRPr="00340392">
              <w:rPr>
                <w:lang w:val="en-CA"/>
              </w:rPr>
              <w:t>Respondent</w:t>
            </w:r>
          </w:p>
        </w:tc>
      </w:tr>
      <w:tr w:rsidR="00824412" w:rsidRPr="00F4429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4429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0121C5" w:rsidP="000121C5">
            <w:pPr>
              <w:jc w:val="both"/>
            </w:pPr>
            <w:r>
              <w:t xml:space="preserve">La requête pour déposer de nouveaux éléments de preuve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500-10-005374-135</w:t>
            </w:r>
            <w:r w:rsidR="00F36A22">
              <w:t>,</w:t>
            </w:r>
            <w:r w:rsidR="0027081E">
              <w:t xml:space="preserve"> 2015 QCCA 64</w:t>
            </w:r>
            <w:r w:rsidR="0027081E" w:rsidRPr="001E26DB">
              <w:t xml:space="preserve">, daté du </w:t>
            </w:r>
            <w:r w:rsidR="0027081E">
              <w:t>17 avril 2015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4B6199" w:rsidP="004B619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adduce new evidence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40392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340392">
              <w:rPr>
                <w:lang w:val="en-CA"/>
              </w:rPr>
              <w:t>500-10-005374-135</w:t>
            </w:r>
            <w:r w:rsidR="00F36A22">
              <w:rPr>
                <w:lang w:val="en-CA"/>
              </w:rPr>
              <w:t>,</w:t>
            </w:r>
            <w:r w:rsidR="0027081E" w:rsidRPr="00340392">
              <w:rPr>
                <w:lang w:val="en-CA"/>
              </w:rPr>
              <w:t xml:space="preserve"> 2015 QCCA 64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340392">
              <w:rPr>
                <w:lang w:val="en-CA"/>
              </w:rPr>
              <w:t>April 17, 2015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4B6199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4B6199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B6199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36484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21C5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039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6199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61EEE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36A22"/>
    <w:rsid w:val="00F4094A"/>
    <w:rsid w:val="00F40FBF"/>
    <w:rsid w:val="00F44293"/>
    <w:rsid w:val="00F47372"/>
    <w:rsid w:val="00F5034C"/>
    <w:rsid w:val="00F67F03"/>
    <w:rsid w:val="00F70D4F"/>
    <w:rsid w:val="00F76E97"/>
    <w:rsid w:val="00F84E07"/>
    <w:rsid w:val="00F97AB3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2015-10-30T17:35:00Z</dcterms:created>
  <dcterms:modified xsi:type="dcterms:W3CDTF">2015-11-02T16:29:00Z</dcterms:modified>
</cp:coreProperties>
</file>