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77055" w:rsidP="008262A3">
            <w:r>
              <w:t>January 14,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77055">
            <w:pPr>
              <w:rPr>
                <w:lang w:val="en-US"/>
              </w:rPr>
            </w:pPr>
            <w:r>
              <w:t xml:space="preserve">Le </w:t>
            </w:r>
            <w:r w:rsidR="00877055">
              <w:t>14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3E0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705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BC3E0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7705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7705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10D72" w:rsidRDefault="00D13C00">
            <w:pPr>
              <w:pStyle w:val="SCCLsocPrefix"/>
            </w:pPr>
            <w:r>
              <w:t>BETWEEN:</w:t>
            </w:r>
            <w:r>
              <w:br/>
            </w:r>
          </w:p>
          <w:p w:rsidR="00B10D72" w:rsidRDefault="00D13C00">
            <w:pPr>
              <w:pStyle w:val="SCCLsocParty"/>
            </w:pPr>
            <w:r>
              <w:t>British Columbia Teachers</w:t>
            </w:r>
            <w:r w:rsidR="00B974D3">
              <w:t>’</w:t>
            </w:r>
            <w:r>
              <w:t xml:space="preserve"> Federation, on behalf of all members of the British Columbia Teachers</w:t>
            </w:r>
            <w:r w:rsidR="00B974D3">
              <w:t xml:space="preserve">’ </w:t>
            </w:r>
            <w:r>
              <w:t>Federation</w:t>
            </w:r>
            <w:r>
              <w:br/>
            </w:r>
          </w:p>
          <w:p w:rsidR="00B10D72" w:rsidRDefault="00D13C00">
            <w:pPr>
              <w:pStyle w:val="SCCLsocPartyRole"/>
            </w:pPr>
            <w:r>
              <w:t>Applicant</w:t>
            </w:r>
            <w:r>
              <w:br/>
            </w:r>
          </w:p>
          <w:p w:rsidR="00B10D72" w:rsidRDefault="00D13C00">
            <w:pPr>
              <w:pStyle w:val="SCCLsocVersus"/>
            </w:pPr>
            <w:r>
              <w:t>- and -</w:t>
            </w:r>
            <w:r>
              <w:br/>
            </w:r>
          </w:p>
          <w:p w:rsidR="00B10D72" w:rsidRPr="007B40E1" w:rsidRDefault="00D13C00">
            <w:pPr>
              <w:pStyle w:val="SCCLsocParty"/>
            </w:pPr>
            <w:r>
              <w:t>Her Majesty the Queen in Right of the Province of British Columbia</w:t>
            </w:r>
            <w:r w:rsidRPr="007B40E1">
              <w:br/>
            </w:r>
          </w:p>
          <w:p w:rsidR="00B10D72" w:rsidRDefault="00D13C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10D72" w:rsidRPr="00BC3E0A" w:rsidRDefault="00D13C00">
            <w:pPr>
              <w:pStyle w:val="SCCLsocPrefix"/>
              <w:rPr>
                <w:lang w:val="fr-CA"/>
              </w:rPr>
            </w:pPr>
            <w:r w:rsidRPr="00BC3E0A">
              <w:rPr>
                <w:lang w:val="fr-CA"/>
              </w:rPr>
              <w:t>ENTRE :</w:t>
            </w:r>
            <w:r w:rsidRPr="00BC3E0A">
              <w:rPr>
                <w:lang w:val="fr-CA"/>
              </w:rPr>
              <w:br/>
            </w:r>
          </w:p>
          <w:p w:rsidR="00B10D72" w:rsidRDefault="00D13C00">
            <w:pPr>
              <w:pStyle w:val="SCCLsocParty"/>
              <w:rPr>
                <w:lang w:val="fr-CA"/>
              </w:rPr>
            </w:pPr>
            <w:r w:rsidRPr="00BC3E0A">
              <w:rPr>
                <w:lang w:val="fr-CA"/>
              </w:rPr>
              <w:t>British Columbia Teachers</w:t>
            </w:r>
            <w:r w:rsidR="00B974D3" w:rsidRPr="00BC3E0A">
              <w:rPr>
                <w:lang w:val="fr-CA"/>
              </w:rPr>
              <w:t>’</w:t>
            </w:r>
            <w:r w:rsidRPr="00BC3E0A">
              <w:rPr>
                <w:lang w:val="fr-CA"/>
              </w:rPr>
              <w:t xml:space="preserve"> Federation, </w:t>
            </w:r>
            <w:r w:rsidR="00B974D3" w:rsidRPr="00820F23">
              <w:rPr>
                <w:lang w:val="fr-CA"/>
              </w:rPr>
              <w:t>au nom de tous les membres de la British Columbia Teachers’ Federation</w:t>
            </w:r>
          </w:p>
          <w:p w:rsidR="00B974D3" w:rsidRPr="00B974D3" w:rsidRDefault="00B974D3" w:rsidP="00B974D3">
            <w:pPr>
              <w:rPr>
                <w:lang w:val="fr-CA"/>
              </w:rPr>
            </w:pPr>
          </w:p>
          <w:p w:rsidR="00B10D72" w:rsidRPr="005A7C8E" w:rsidRDefault="007B40E1">
            <w:pPr>
              <w:pStyle w:val="SCCLsocPartyRole"/>
              <w:rPr>
                <w:lang w:val="fr-FR"/>
              </w:rPr>
            </w:pPr>
            <w:r w:rsidRPr="005A7C8E">
              <w:rPr>
                <w:lang w:val="fr-FR"/>
              </w:rPr>
              <w:t>Demanderesse</w:t>
            </w:r>
            <w:r w:rsidR="00D13C00" w:rsidRPr="005A7C8E">
              <w:rPr>
                <w:lang w:val="fr-FR"/>
              </w:rPr>
              <w:br/>
            </w:r>
          </w:p>
          <w:p w:rsidR="00B10D72" w:rsidRPr="005A7C8E" w:rsidRDefault="00D13C00">
            <w:pPr>
              <w:pStyle w:val="SCCLsocVersus"/>
              <w:rPr>
                <w:lang w:val="fr-FR"/>
              </w:rPr>
            </w:pPr>
            <w:r w:rsidRPr="005A7C8E">
              <w:rPr>
                <w:lang w:val="fr-FR"/>
              </w:rPr>
              <w:t>- et -</w:t>
            </w:r>
            <w:r w:rsidRPr="005A7C8E">
              <w:rPr>
                <w:lang w:val="fr-FR"/>
              </w:rPr>
              <w:br/>
            </w:r>
          </w:p>
          <w:p w:rsidR="00B10D72" w:rsidRPr="007B40E1" w:rsidRDefault="007B40E1">
            <w:pPr>
              <w:pStyle w:val="SCCLsocParty"/>
              <w:rPr>
                <w:rFonts w:cs="Times New Roman"/>
                <w:lang w:val="fr-FR"/>
              </w:rPr>
            </w:pPr>
            <w:r w:rsidRPr="007B40E1">
              <w:rPr>
                <w:rStyle w:val="hps"/>
                <w:rFonts w:cs="Times New Roman"/>
                <w:color w:val="222222"/>
                <w:lang w:val="fr-FR"/>
              </w:rPr>
              <w:t>Sa Majesté la Reine</w:t>
            </w:r>
            <w:r w:rsidRPr="007B40E1">
              <w:rPr>
                <w:rFonts w:cs="Times New Roman"/>
                <w:color w:val="222222"/>
                <w:lang w:val="fr-FR"/>
              </w:rPr>
              <w:t xml:space="preserve"> </w:t>
            </w:r>
            <w:r w:rsidRPr="007B40E1">
              <w:rPr>
                <w:rStyle w:val="hps"/>
                <w:rFonts w:cs="Times New Roman"/>
                <w:color w:val="222222"/>
                <w:lang w:val="fr-FR"/>
              </w:rPr>
              <w:t>du chef de la</w:t>
            </w:r>
            <w:r w:rsidRPr="007B40E1">
              <w:rPr>
                <w:rFonts w:cs="Times New Roman"/>
                <w:color w:val="222222"/>
                <w:lang w:val="fr-FR"/>
              </w:rPr>
              <w:t xml:space="preserve"> </w:t>
            </w:r>
            <w:r w:rsidRPr="007B40E1">
              <w:rPr>
                <w:rStyle w:val="hps"/>
                <w:rFonts w:cs="Times New Roman"/>
                <w:color w:val="222222"/>
                <w:lang w:val="fr-FR"/>
              </w:rPr>
              <w:t>province de la Colombie</w:t>
            </w:r>
            <w:r w:rsidRPr="007B40E1">
              <w:rPr>
                <w:rFonts w:cs="Times New Roman"/>
                <w:color w:val="222222"/>
                <w:lang w:val="fr-FR"/>
              </w:rPr>
              <w:t>-Britannique</w:t>
            </w:r>
            <w:r w:rsidR="00D13C00" w:rsidRPr="007B40E1">
              <w:rPr>
                <w:rFonts w:cs="Times New Roman"/>
                <w:lang w:val="fr-FR"/>
              </w:rPr>
              <w:br/>
            </w:r>
          </w:p>
          <w:p w:rsidR="00B10D72" w:rsidRDefault="007B40E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3E0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B3405" w:rsidP="00BC3E0A">
            <w:pPr>
              <w:jc w:val="both"/>
            </w:pPr>
            <w:r>
              <w:t>The motion for leave to intervene of the Hospital Employees’</w:t>
            </w:r>
            <w:r w:rsidR="00BC3E0A">
              <w:t xml:space="preserve"> </w:t>
            </w:r>
            <w:r>
              <w:t xml:space="preserve">Union is dismissed without costs and without prejudice to </w:t>
            </w:r>
            <w:r w:rsidR="00BC3E0A">
              <w:t xml:space="preserve">its right </w:t>
            </w:r>
            <w:r>
              <w:t xml:space="preserve">to apply for </w:t>
            </w:r>
            <w:r w:rsidR="00BC3E0A">
              <w:t xml:space="preserve">leave to </w:t>
            </w:r>
            <w:r>
              <w:t>intervene in the appeal.</w:t>
            </w:r>
            <w:r w:rsidR="00BC3E0A">
              <w:t xml:space="preserve"> </w:t>
            </w:r>
            <w:r w:rsidR="00BC3E0A" w:rsidRPr="006E7BAE">
              <w:t>The application for leave to appeal from the judgment of the</w:t>
            </w:r>
            <w:bookmarkStart w:id="1" w:name="BM_1_"/>
            <w:bookmarkEnd w:id="1"/>
            <w:r w:rsidR="00BC3E0A" w:rsidRPr="006E7BAE">
              <w:t xml:space="preserve"> </w:t>
            </w:r>
            <w:r w:rsidR="00BC3E0A">
              <w:t>Court of Appeal for British Columbia (Vancouver)</w:t>
            </w:r>
            <w:r w:rsidR="00BC3E0A" w:rsidRPr="006E7BAE">
              <w:t xml:space="preserve">, Number </w:t>
            </w:r>
            <w:r w:rsidR="00BC3E0A">
              <w:t>CA41560, 2015 BCCA 184</w:t>
            </w:r>
            <w:r w:rsidR="00BC3E0A" w:rsidRPr="006E7BAE">
              <w:t xml:space="preserve">, dated </w:t>
            </w:r>
            <w:r w:rsidR="00BC3E0A">
              <w:lastRenderedPageBreak/>
              <w:t>April 30, 2015,</w:t>
            </w:r>
            <w:r w:rsidR="00BC3E0A" w:rsidRPr="006E7BAE">
              <w:t xml:space="preserve"> is </w:t>
            </w:r>
            <w:r w:rsidR="00BC3E0A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B3405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BB3405">
              <w:rPr>
                <w:rFonts w:cs="Times New Roman"/>
                <w:lang w:val="fr-CA"/>
              </w:rPr>
              <w:t>JUGEMENT</w:t>
            </w:r>
          </w:p>
          <w:p w:rsidR="00824412" w:rsidRPr="00BB3405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BB3405" w:rsidRDefault="00BB3405" w:rsidP="00BC3E0A">
            <w:pPr>
              <w:jc w:val="both"/>
              <w:rPr>
                <w:rFonts w:cs="Times New Roman"/>
                <w:lang w:val="fr-CA"/>
              </w:rPr>
            </w:pPr>
            <w:r w:rsidRPr="00BB3405">
              <w:rPr>
                <w:rFonts w:cs="Times New Roman"/>
                <w:lang w:val="fr-CA"/>
              </w:rPr>
              <w:t xml:space="preserve">La requête pour permission d’intervenir par </w:t>
            </w:r>
            <w:r w:rsidR="00B974D3">
              <w:rPr>
                <w:rFonts w:cs="Times New Roman"/>
                <w:lang w:val="fr-CA"/>
              </w:rPr>
              <w:t>le requérant, Hospital Employees’ Union,</w:t>
            </w:r>
            <w:r w:rsidRPr="00BB3405">
              <w:rPr>
                <w:rFonts w:cs="Times New Roman"/>
                <w:lang w:val="fr-CA"/>
              </w:rPr>
              <w:t xml:space="preserve"> est rejetée sans dépens et </w:t>
            </w:r>
            <w:r w:rsidR="00BC3E0A">
              <w:rPr>
                <w:rFonts w:cs="Times New Roman"/>
                <w:lang w:val="fr-CA"/>
              </w:rPr>
              <w:t xml:space="preserve">sous réserve de son droit de demander l’autorisation d’intervenir </w:t>
            </w:r>
            <w:r w:rsidRPr="00BB3405">
              <w:rPr>
                <w:rStyle w:val="hps"/>
                <w:rFonts w:cs="Times New Roman"/>
                <w:color w:val="222222"/>
                <w:lang w:val="fr-FR"/>
              </w:rPr>
              <w:t>dans</w:t>
            </w:r>
            <w:r w:rsidRPr="00BB3405">
              <w:rPr>
                <w:rFonts w:cs="Times New Roman"/>
                <w:color w:val="222222"/>
                <w:lang w:val="fr-FR"/>
              </w:rPr>
              <w:t xml:space="preserve"> </w:t>
            </w:r>
            <w:r w:rsidRPr="00BB3405">
              <w:rPr>
                <w:rStyle w:val="hps"/>
                <w:rFonts w:cs="Times New Roman"/>
                <w:color w:val="222222"/>
                <w:lang w:val="fr-FR"/>
              </w:rPr>
              <w:t>l</w:t>
            </w:r>
            <w:r w:rsidR="0048278A">
              <w:rPr>
                <w:rStyle w:val="hps"/>
                <w:rFonts w:cs="Times New Roman"/>
                <w:color w:val="222222"/>
                <w:lang w:val="fr-FR"/>
              </w:rPr>
              <w:t>’</w:t>
            </w:r>
            <w:r w:rsidRPr="00BB3405">
              <w:rPr>
                <w:rStyle w:val="hps"/>
                <w:rFonts w:cs="Times New Roman"/>
                <w:color w:val="222222"/>
                <w:lang w:val="fr-FR"/>
              </w:rPr>
              <w:t>appel</w:t>
            </w:r>
            <w:r w:rsidRPr="00BB3405">
              <w:rPr>
                <w:rFonts w:cs="Times New Roman"/>
                <w:color w:val="222222"/>
                <w:lang w:val="fr-FR"/>
              </w:rPr>
              <w:t>.</w:t>
            </w:r>
            <w:r w:rsidR="00BC3E0A">
              <w:rPr>
                <w:rFonts w:cs="Times New Roman"/>
                <w:color w:val="222222"/>
                <w:lang w:val="fr-FR"/>
              </w:rPr>
              <w:t xml:space="preserve"> </w:t>
            </w:r>
            <w:r w:rsidR="00BC3E0A" w:rsidRPr="00BB3405">
              <w:rPr>
                <w:rFonts w:cs="Times New Roman"/>
                <w:lang w:val="fr-CA"/>
              </w:rPr>
              <w:t xml:space="preserve">La demande d’autorisation d’appel de l’arrêt de la </w:t>
            </w:r>
            <w:r w:rsidR="00BC3E0A" w:rsidRPr="00BB3405">
              <w:rPr>
                <w:rFonts w:cs="Times New Roman"/>
                <w:lang w:val="fr-FR"/>
              </w:rPr>
              <w:t>Cour d’appel de la Colombie-Britannique (Vancouver)</w:t>
            </w:r>
            <w:r w:rsidR="00BC3E0A" w:rsidRPr="00BB3405">
              <w:rPr>
                <w:rFonts w:cs="Times New Roman"/>
                <w:lang w:val="fr-CA"/>
              </w:rPr>
              <w:t xml:space="preserve">, numéro </w:t>
            </w:r>
            <w:r w:rsidR="00BC3E0A" w:rsidRPr="00BB3405">
              <w:rPr>
                <w:rFonts w:cs="Times New Roman"/>
                <w:lang w:val="fr-FR"/>
              </w:rPr>
              <w:t>CA41560, 2015 BCCA 184</w:t>
            </w:r>
            <w:r w:rsidR="00BC3E0A" w:rsidRPr="00BB3405">
              <w:rPr>
                <w:rFonts w:cs="Times New Roman"/>
                <w:lang w:val="fr-CA"/>
              </w:rPr>
              <w:t xml:space="preserve">, daté du </w:t>
            </w:r>
            <w:r w:rsidR="00BC3E0A" w:rsidRPr="00BB3405">
              <w:rPr>
                <w:rFonts w:cs="Times New Roman"/>
                <w:lang w:val="fr-FR"/>
              </w:rPr>
              <w:lastRenderedPageBreak/>
              <w:t>30 avril 2015</w:t>
            </w:r>
            <w:r w:rsidR="00BC3E0A" w:rsidRPr="00BB3405">
              <w:rPr>
                <w:rFonts w:cs="Times New Roman"/>
                <w:lang w:val="fr-CA"/>
              </w:rPr>
              <w:t>, est accueillie</w:t>
            </w:r>
            <w:r w:rsidR="00BC3E0A">
              <w:rPr>
                <w:rFonts w:cs="Times New Roman"/>
                <w:lang w:val="fr-CA"/>
              </w:rPr>
              <w:t xml:space="preserve"> avec dépens selon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75" w:rsidRDefault="00767875">
      <w:r>
        <w:separator/>
      </w:r>
    </w:p>
  </w:endnote>
  <w:endnote w:type="continuationSeparator" w:id="0">
    <w:p w:rsidR="00767875" w:rsidRDefault="0076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75" w:rsidRDefault="00767875">
      <w:r>
        <w:separator/>
      </w:r>
    </w:p>
  </w:footnote>
  <w:footnote w:type="continuationSeparator" w:id="0">
    <w:p w:rsidR="00767875" w:rsidRDefault="0076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2C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78A"/>
    <w:rsid w:val="004943CF"/>
    <w:rsid w:val="004956DA"/>
    <w:rsid w:val="004D4658"/>
    <w:rsid w:val="0055345D"/>
    <w:rsid w:val="00563E2C"/>
    <w:rsid w:val="00587869"/>
    <w:rsid w:val="005A7C8E"/>
    <w:rsid w:val="00612913"/>
    <w:rsid w:val="00614908"/>
    <w:rsid w:val="00650109"/>
    <w:rsid w:val="006E7BAE"/>
    <w:rsid w:val="00701109"/>
    <w:rsid w:val="007372EA"/>
    <w:rsid w:val="00767875"/>
    <w:rsid w:val="00777612"/>
    <w:rsid w:val="0079129C"/>
    <w:rsid w:val="007917FE"/>
    <w:rsid w:val="007A54CC"/>
    <w:rsid w:val="007B40E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055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6BE0"/>
    <w:rsid w:val="00B10D72"/>
    <w:rsid w:val="00B158E3"/>
    <w:rsid w:val="00B22C7F"/>
    <w:rsid w:val="00B328CD"/>
    <w:rsid w:val="00B408F8"/>
    <w:rsid w:val="00B5078E"/>
    <w:rsid w:val="00B60EDC"/>
    <w:rsid w:val="00B94BF5"/>
    <w:rsid w:val="00B974D3"/>
    <w:rsid w:val="00BB3405"/>
    <w:rsid w:val="00BC39BE"/>
    <w:rsid w:val="00BC3E0A"/>
    <w:rsid w:val="00BD4E4C"/>
    <w:rsid w:val="00BF7644"/>
    <w:rsid w:val="00C1285B"/>
    <w:rsid w:val="00C173B0"/>
    <w:rsid w:val="00C17F71"/>
    <w:rsid w:val="00C2612E"/>
    <w:rsid w:val="00CE249F"/>
    <w:rsid w:val="00CF17D0"/>
    <w:rsid w:val="00D13C00"/>
    <w:rsid w:val="00D42339"/>
    <w:rsid w:val="00D5410B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7017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B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CE12-048B-4E2B-BC6B-0238DF3E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2016-01-08T13:59:00Z</dcterms:created>
  <dcterms:modified xsi:type="dcterms:W3CDTF">2016-01-08T13:59:00Z</dcterms:modified>
</cp:coreProperties>
</file>