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Default="009F436C" w:rsidP="00382FEC">
      <w:bookmarkStart w:id="0" w:name="_GoBack"/>
      <w:bookmarkEnd w:id="0"/>
    </w:p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36579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:rsidTr="00C173B0">
        <w:tc>
          <w:tcPr>
            <w:tcW w:w="2269" w:type="pct"/>
          </w:tcPr>
          <w:p w:rsidR="00417FB7" w:rsidRPr="006E7BAE" w:rsidRDefault="00134E71" w:rsidP="008262A3">
            <w:r>
              <w:t>January 14, 2016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B328CD" w:rsidP="00134E71">
            <w:pPr>
              <w:rPr>
                <w:lang w:val="en-US"/>
              </w:rPr>
            </w:pPr>
            <w:r>
              <w:t xml:space="preserve">Le </w:t>
            </w:r>
            <w:r w:rsidR="00134E71">
              <w:t>14 janvier 2016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0F3395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Moldaver and Gascon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134E71">
              <w:rPr>
                <w:lang w:val="fr-FR"/>
              </w:rPr>
              <w:t>La juge en chef McLachlin et les juges Moldaver et Gascon</w:t>
            </w:r>
          </w:p>
        </w:tc>
      </w:tr>
      <w:tr w:rsidR="00C2612E" w:rsidRPr="000F3395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134E71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134E71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134E71" w:rsidTr="00C173B0">
        <w:tc>
          <w:tcPr>
            <w:tcW w:w="2269" w:type="pct"/>
          </w:tcPr>
          <w:p w:rsidR="009C4C37" w:rsidRDefault="00134E71">
            <w:pPr>
              <w:pStyle w:val="SCCLsocPrefix"/>
            </w:pPr>
            <w:r>
              <w:t>BETWEEN:</w:t>
            </w:r>
            <w:r>
              <w:br/>
            </w:r>
          </w:p>
          <w:p w:rsidR="009C4C37" w:rsidRDefault="00134E71">
            <w:pPr>
              <w:pStyle w:val="SCCLsocParty"/>
            </w:pPr>
            <w:r>
              <w:t>Precision Plating Ltd., Mico Stankovic and Miroslav Stankovic</w:t>
            </w:r>
            <w:r>
              <w:br/>
            </w:r>
          </w:p>
          <w:p w:rsidR="009C4C37" w:rsidRDefault="00134E71">
            <w:pPr>
              <w:pStyle w:val="SCCLsocPartyRole"/>
            </w:pPr>
            <w:r>
              <w:t>Applicants</w:t>
            </w:r>
            <w:r>
              <w:br/>
            </w:r>
          </w:p>
          <w:p w:rsidR="009C4C37" w:rsidRDefault="00134E71">
            <w:pPr>
              <w:pStyle w:val="SCCLsocVersus"/>
            </w:pPr>
            <w:r>
              <w:t>- and -</w:t>
            </w:r>
            <w:r>
              <w:br/>
            </w:r>
          </w:p>
          <w:p w:rsidR="009C4C37" w:rsidRDefault="00134E71">
            <w:pPr>
              <w:pStyle w:val="SCCLsocParty"/>
            </w:pPr>
            <w:r>
              <w:t>Axa Pacific Insurance Company and Intact Insurance Company</w:t>
            </w:r>
            <w:r>
              <w:br/>
            </w:r>
          </w:p>
          <w:p w:rsidR="009C4C37" w:rsidRDefault="00134E71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9C4C37" w:rsidRPr="00056255" w:rsidRDefault="00134E71">
            <w:pPr>
              <w:pStyle w:val="SCCLsocPrefix"/>
              <w:rPr>
                <w:lang w:val="fr-CA"/>
              </w:rPr>
            </w:pPr>
            <w:r w:rsidRPr="00056255">
              <w:rPr>
                <w:lang w:val="fr-CA"/>
              </w:rPr>
              <w:t>ENTRE :</w:t>
            </w:r>
            <w:r w:rsidRPr="00056255">
              <w:rPr>
                <w:lang w:val="fr-CA"/>
              </w:rPr>
              <w:br/>
            </w:r>
          </w:p>
          <w:p w:rsidR="009C4C37" w:rsidRPr="00056255" w:rsidRDefault="00134E71">
            <w:pPr>
              <w:pStyle w:val="SCCLsocParty"/>
              <w:rPr>
                <w:lang w:val="fr-CA"/>
              </w:rPr>
            </w:pPr>
            <w:r w:rsidRPr="00056255">
              <w:rPr>
                <w:lang w:val="fr-CA"/>
              </w:rPr>
              <w:t>Precision Plating Ltd., Mico Stankovic et Miroslav Stankovic</w:t>
            </w:r>
            <w:r w:rsidRPr="00056255">
              <w:rPr>
                <w:lang w:val="fr-CA"/>
              </w:rPr>
              <w:br/>
            </w:r>
          </w:p>
          <w:p w:rsidR="009C4C37" w:rsidRPr="00134E71" w:rsidRDefault="00134E71">
            <w:pPr>
              <w:pStyle w:val="SCCLsocPartyRole"/>
              <w:rPr>
                <w:lang w:val="fr-FR"/>
              </w:rPr>
            </w:pPr>
            <w:r w:rsidRPr="00134E71">
              <w:rPr>
                <w:lang w:val="fr-FR"/>
              </w:rPr>
              <w:t>Demandeurs</w:t>
            </w:r>
            <w:r w:rsidRPr="00134E71">
              <w:rPr>
                <w:lang w:val="fr-FR"/>
              </w:rPr>
              <w:br/>
            </w:r>
          </w:p>
          <w:p w:rsidR="009C4C37" w:rsidRPr="00134E71" w:rsidRDefault="00134E71">
            <w:pPr>
              <w:pStyle w:val="SCCLsocVersus"/>
              <w:rPr>
                <w:lang w:val="fr-FR"/>
              </w:rPr>
            </w:pPr>
            <w:r w:rsidRPr="00134E71">
              <w:rPr>
                <w:lang w:val="fr-FR"/>
              </w:rPr>
              <w:t>- et -</w:t>
            </w:r>
            <w:r w:rsidRPr="00134E71">
              <w:rPr>
                <w:lang w:val="fr-FR"/>
              </w:rPr>
              <w:br/>
            </w:r>
          </w:p>
          <w:p w:rsidR="009C4C37" w:rsidRDefault="00F52F82">
            <w:pPr>
              <w:pStyle w:val="SCCLsocParty"/>
              <w:rPr>
                <w:lang w:val="fr-FR"/>
              </w:rPr>
            </w:pPr>
            <w:r>
              <w:rPr>
                <w:lang w:val="fr-FR"/>
              </w:rPr>
              <w:t>Axa Pacifique Compagnie d</w:t>
            </w:r>
            <w:r w:rsidR="00056255">
              <w:rPr>
                <w:lang w:val="fr-FR"/>
              </w:rPr>
              <w:t>’</w:t>
            </w:r>
            <w:r w:rsidR="00056255" w:rsidRPr="00056255">
              <w:rPr>
                <w:lang w:val="fr-FR"/>
              </w:rPr>
              <w:t>Assurance</w:t>
            </w:r>
            <w:r w:rsidR="00134E71" w:rsidRPr="00134E71">
              <w:rPr>
                <w:lang w:val="fr-FR"/>
              </w:rPr>
              <w:t xml:space="preserve"> et </w:t>
            </w:r>
            <w:r w:rsidR="00056255" w:rsidRPr="00056255">
              <w:rPr>
                <w:lang w:val="fr-FR"/>
              </w:rPr>
              <w:t xml:space="preserve">Intact Compagnie </w:t>
            </w:r>
            <w:r>
              <w:rPr>
                <w:lang w:val="fr-FR"/>
              </w:rPr>
              <w:t>d</w:t>
            </w:r>
            <w:r w:rsidR="00056255">
              <w:rPr>
                <w:lang w:val="fr-FR"/>
              </w:rPr>
              <w:t>’</w:t>
            </w:r>
            <w:r>
              <w:rPr>
                <w:lang w:val="fr-FR"/>
              </w:rPr>
              <w:t>a</w:t>
            </w:r>
            <w:r w:rsidR="00056255" w:rsidRPr="00056255">
              <w:rPr>
                <w:lang w:val="fr-FR"/>
              </w:rPr>
              <w:t>ssurance</w:t>
            </w:r>
          </w:p>
          <w:p w:rsidR="00056255" w:rsidRPr="00056255" w:rsidRDefault="00056255" w:rsidP="00056255">
            <w:pPr>
              <w:rPr>
                <w:lang w:val="fr-FR"/>
              </w:rPr>
            </w:pPr>
          </w:p>
          <w:p w:rsidR="009C4C37" w:rsidRPr="00134E71" w:rsidRDefault="00134E71">
            <w:pPr>
              <w:pStyle w:val="SCCLsocPartyRole"/>
              <w:rPr>
                <w:lang w:val="fr-FR"/>
              </w:rPr>
            </w:pPr>
            <w:r w:rsidRPr="00134E71">
              <w:rPr>
                <w:lang w:val="fr-FR"/>
              </w:rPr>
              <w:t>Intimé</w:t>
            </w:r>
            <w:r w:rsidR="00056255">
              <w:rPr>
                <w:lang w:val="fr-FR"/>
              </w:rPr>
              <w:t>e</w:t>
            </w:r>
            <w:r w:rsidRPr="00134E71">
              <w:rPr>
                <w:lang w:val="fr-FR"/>
              </w:rPr>
              <w:t>s</w:t>
            </w:r>
          </w:p>
        </w:tc>
      </w:tr>
      <w:tr w:rsidR="00824412" w:rsidRPr="00134E71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134E71" w:rsidRDefault="00824412" w:rsidP="00375294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134E71" w:rsidRDefault="00824412" w:rsidP="00375294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134E71" w:rsidRDefault="00824412" w:rsidP="00B408F8">
            <w:pPr>
              <w:rPr>
                <w:lang w:val="fr-FR"/>
              </w:rPr>
            </w:pPr>
          </w:p>
        </w:tc>
      </w:tr>
      <w:tr w:rsidR="00824412" w:rsidRPr="000F3395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134E71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>CA41790, 2015 BCCA 277</w:t>
            </w:r>
            <w:r w:rsidRPr="006E7BAE">
              <w:t xml:space="preserve">, dated </w:t>
            </w:r>
            <w:r>
              <w:t>June 18, 2015</w:t>
            </w:r>
            <w:r w:rsidR="00134E71">
              <w:t>,</w:t>
            </w:r>
            <w:r w:rsidRPr="006E7BAE">
              <w:t xml:space="preserve"> is </w:t>
            </w:r>
            <w:r w:rsidR="00134E71">
              <w:t>dismissed with costs.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134E71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134E71">
              <w:rPr>
                <w:lang w:val="fr-FR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134E71">
              <w:rPr>
                <w:lang w:val="fr-FR"/>
              </w:rPr>
              <w:t>CA41790, 2015 BCCA 277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134E71">
              <w:rPr>
                <w:lang w:val="fr-FR"/>
              </w:rPr>
              <w:t>18 juin 2015</w:t>
            </w:r>
            <w:r w:rsidRPr="006E7BAE">
              <w:rPr>
                <w:lang w:val="fr-CA"/>
              </w:rPr>
              <w:t xml:space="preserve">, est </w:t>
            </w:r>
            <w:r w:rsidR="00134E71">
              <w:rPr>
                <w:lang w:val="fr-CA"/>
              </w:rPr>
              <w:t>rejet</w:t>
            </w:r>
            <w:r w:rsidR="00134E71">
              <w:rPr>
                <w:rFonts w:cs="Times New Roman"/>
                <w:lang w:val="fr-CA"/>
              </w:rPr>
              <w:t>é</w:t>
            </w:r>
            <w:r w:rsidR="00134E71">
              <w:rPr>
                <w:lang w:val="fr-CA"/>
              </w:rPr>
              <w:t>e avec d</w:t>
            </w:r>
            <w:r w:rsidR="00134E71">
              <w:rPr>
                <w:rFonts w:cs="Times New Roman"/>
                <w:lang w:val="fr-CA"/>
              </w:rPr>
              <w:t>é</w:t>
            </w:r>
            <w:r w:rsidR="00134E71">
              <w:rPr>
                <w:lang w:val="fr-CA"/>
              </w:rPr>
              <w:t>pens.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:rsidR="009F436C" w:rsidRPr="00D83B8C" w:rsidRDefault="003A37CF" w:rsidP="00134E71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FEF" w:rsidRDefault="00963FEF">
      <w:r>
        <w:separator/>
      </w:r>
    </w:p>
  </w:endnote>
  <w:endnote w:type="continuationSeparator" w:id="0">
    <w:p w:rsidR="00963FEF" w:rsidRDefault="0096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FEF" w:rsidRDefault="00963FEF">
      <w:r>
        <w:separator/>
      </w:r>
    </w:p>
  </w:footnote>
  <w:footnote w:type="continuationSeparator" w:id="0">
    <w:p w:rsidR="00963FEF" w:rsidRDefault="00963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134E71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36579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6255"/>
    <w:rsid w:val="00057FAF"/>
    <w:rsid w:val="00074657"/>
    <w:rsid w:val="00091327"/>
    <w:rsid w:val="000919B4"/>
    <w:rsid w:val="000B4AA7"/>
    <w:rsid w:val="000B76FF"/>
    <w:rsid w:val="000D7521"/>
    <w:rsid w:val="000E4CCE"/>
    <w:rsid w:val="000F3395"/>
    <w:rsid w:val="00110EB3"/>
    <w:rsid w:val="00134E71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B32F0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3FEF"/>
    <w:rsid w:val="0096638C"/>
    <w:rsid w:val="00971A08"/>
    <w:rsid w:val="009B161D"/>
    <w:rsid w:val="009C4C37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52F82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2016-01-08T13:59:00Z</dcterms:created>
  <dcterms:modified xsi:type="dcterms:W3CDTF">2016-01-08T13:59:00Z</dcterms:modified>
</cp:coreProperties>
</file>