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7A2A69">
            <w:r>
              <w:t xml:space="preserve">January </w:t>
            </w:r>
            <w:r w:rsidR="007A2A69">
              <w:t>21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A2A69">
            <w:pPr>
              <w:rPr>
                <w:lang w:val="en-US"/>
              </w:rPr>
            </w:pPr>
            <w:r>
              <w:t xml:space="preserve">Le </w:t>
            </w:r>
            <w:r w:rsidR="007A2A69">
              <w:t>21</w:t>
            </w:r>
            <w:r>
              <w:t xml:space="preserve">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60C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60C3">
              <w:rPr>
                <w:lang w:val="fr-FR"/>
              </w:rPr>
              <w:t>Les juges Abella, Karakatsanis et Brown</w:t>
            </w:r>
          </w:p>
        </w:tc>
      </w:tr>
      <w:tr w:rsidR="00C2612E" w:rsidRPr="005C60C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C60C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C60C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50855" w:rsidRDefault="00D34966">
            <w:pPr>
              <w:pStyle w:val="SCCLsocPrefix"/>
            </w:pPr>
            <w:r>
              <w:t>BETWEEN:</w:t>
            </w:r>
            <w:r>
              <w:br/>
            </w:r>
          </w:p>
          <w:p w:rsidR="00B50855" w:rsidRDefault="007A2A69">
            <w:pPr>
              <w:pStyle w:val="SCCLsocParty"/>
            </w:pPr>
            <w:r>
              <w:t>Michele Ashley and</w:t>
            </w:r>
            <w:r w:rsidR="00D34966">
              <w:t xml:space="preserve"> Michael Ashley</w:t>
            </w:r>
            <w:r w:rsidR="00D34966">
              <w:br/>
            </w:r>
          </w:p>
          <w:p w:rsidR="00B50855" w:rsidRDefault="00D34966">
            <w:pPr>
              <w:pStyle w:val="SCCLsocPartyRole"/>
            </w:pPr>
            <w:r>
              <w:t>Applicants</w:t>
            </w:r>
            <w:r>
              <w:br/>
            </w:r>
          </w:p>
          <w:p w:rsidR="00B50855" w:rsidRDefault="00D34966">
            <w:pPr>
              <w:pStyle w:val="SCCLsocVersus"/>
            </w:pPr>
            <w:r>
              <w:t>- and -</w:t>
            </w:r>
            <w:r>
              <w:br/>
            </w:r>
          </w:p>
          <w:p w:rsidR="00B50855" w:rsidRDefault="00D34966">
            <w:pPr>
              <w:pStyle w:val="SCCLsocParty"/>
            </w:pPr>
            <w:r>
              <w:t>Robin Welsh</w:t>
            </w:r>
            <w:r>
              <w:br/>
            </w:r>
          </w:p>
          <w:p w:rsidR="00B50855" w:rsidRDefault="00D3496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50855" w:rsidRPr="005C60C3" w:rsidRDefault="00D34966">
            <w:pPr>
              <w:pStyle w:val="SCCLsocPrefix"/>
              <w:rPr>
                <w:lang w:val="fr-FR"/>
              </w:rPr>
            </w:pPr>
            <w:r w:rsidRPr="005C60C3">
              <w:rPr>
                <w:lang w:val="fr-FR"/>
              </w:rPr>
              <w:t>ENTRE :</w:t>
            </w:r>
            <w:r w:rsidRPr="005C60C3">
              <w:rPr>
                <w:lang w:val="fr-FR"/>
              </w:rPr>
              <w:br/>
            </w:r>
          </w:p>
          <w:p w:rsidR="00B50855" w:rsidRPr="005C60C3" w:rsidRDefault="007A2A69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Michele Ashley et</w:t>
            </w:r>
            <w:r w:rsidR="00D34966" w:rsidRPr="005C60C3">
              <w:rPr>
                <w:lang w:val="fr-FR"/>
              </w:rPr>
              <w:t xml:space="preserve"> Michael Ashley</w:t>
            </w:r>
            <w:r w:rsidR="00D34966" w:rsidRPr="005C60C3">
              <w:rPr>
                <w:lang w:val="fr-FR"/>
              </w:rPr>
              <w:br/>
            </w:r>
          </w:p>
          <w:p w:rsidR="00B50855" w:rsidRPr="005C60C3" w:rsidRDefault="00D34966">
            <w:pPr>
              <w:pStyle w:val="SCCLsocPartyRole"/>
              <w:rPr>
                <w:lang w:val="fr-FR"/>
              </w:rPr>
            </w:pPr>
            <w:r w:rsidRPr="005C60C3">
              <w:rPr>
                <w:lang w:val="fr-FR"/>
              </w:rPr>
              <w:t>Demandeur</w:t>
            </w:r>
            <w:r w:rsidRPr="005C60C3">
              <w:rPr>
                <w:lang w:val="fr-FR"/>
              </w:rPr>
              <w:t>s</w:t>
            </w:r>
            <w:r w:rsidRPr="005C60C3">
              <w:rPr>
                <w:lang w:val="fr-FR"/>
              </w:rPr>
              <w:br/>
            </w:r>
          </w:p>
          <w:p w:rsidR="00B50855" w:rsidRPr="005C60C3" w:rsidRDefault="00D34966">
            <w:pPr>
              <w:pStyle w:val="SCCLsocVersus"/>
              <w:rPr>
                <w:lang w:val="fr-FR"/>
              </w:rPr>
            </w:pPr>
            <w:r w:rsidRPr="005C60C3">
              <w:rPr>
                <w:lang w:val="fr-FR"/>
              </w:rPr>
              <w:t>- et -</w:t>
            </w:r>
            <w:r w:rsidRPr="005C60C3">
              <w:rPr>
                <w:lang w:val="fr-FR"/>
              </w:rPr>
              <w:br/>
            </w:r>
          </w:p>
          <w:p w:rsidR="00B50855" w:rsidRPr="005C60C3" w:rsidRDefault="00D34966">
            <w:pPr>
              <w:pStyle w:val="SCCLsocParty"/>
              <w:rPr>
                <w:lang w:val="fr-FR"/>
              </w:rPr>
            </w:pPr>
            <w:r w:rsidRPr="005C60C3">
              <w:rPr>
                <w:lang w:val="fr-FR"/>
              </w:rPr>
              <w:t>Robin Welsh</w:t>
            </w:r>
            <w:r w:rsidRPr="005C60C3">
              <w:rPr>
                <w:lang w:val="fr-FR"/>
              </w:rPr>
              <w:br/>
            </w:r>
          </w:p>
          <w:p w:rsidR="00B50855" w:rsidRDefault="007A2A69" w:rsidP="007A2A69">
            <w:pPr>
              <w:pStyle w:val="SCCLsocPartyRole"/>
            </w:pPr>
            <w:r>
              <w:t>Intimé</w:t>
            </w:r>
            <w:r w:rsidR="00D34966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60C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34966" w:rsidP="00D34966">
            <w:pPr>
              <w:jc w:val="both"/>
            </w:pPr>
            <w:r>
              <w:t>The motion for an extension of time to serve and file the application for leave to appeal</w:t>
            </w:r>
            <w:r w:rsidRPr="006E7BAE">
              <w:t xml:space="preserve">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C59466, 2015 ONCA 297</w:t>
            </w:r>
            <w:r w:rsidR="00824412" w:rsidRPr="006E7BAE">
              <w:t xml:space="preserve">, dated </w:t>
            </w:r>
            <w:r w:rsidR="00824412">
              <w:t>April 24,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34966" w:rsidP="00D3496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60C3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C60C3">
              <w:rPr>
                <w:lang w:val="fr-FR"/>
              </w:rPr>
              <w:t>C59466, 2015 ONCA 297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C60C3">
              <w:rPr>
                <w:lang w:val="fr-FR"/>
              </w:rPr>
              <w:t>24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7A2A69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D34966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496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60C3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2A6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0855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496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2016-01-07T16:52:00Z</dcterms:created>
  <dcterms:modified xsi:type="dcterms:W3CDTF">2016-01-07T17:16:00Z</dcterms:modified>
</cp:coreProperties>
</file>