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C15F5E" w:rsidRDefault="009F436C" w:rsidP="00382FEC">
      <w:pPr>
        <w:rPr>
          <w:rFonts w:cs="Times New Roman"/>
        </w:rPr>
      </w:pPr>
    </w:p>
    <w:p w:rsidR="002D2D44" w:rsidRPr="00C15F5E" w:rsidRDefault="002D2D44" w:rsidP="00382FEC">
      <w:pPr>
        <w:rPr>
          <w:rFonts w:cs="Times New Roman"/>
        </w:rPr>
      </w:pPr>
    </w:p>
    <w:p w:rsidR="009F436C" w:rsidRPr="00C15F5E" w:rsidRDefault="009F436C" w:rsidP="00382FEC">
      <w:pPr>
        <w:rPr>
          <w:rFonts w:cs="Times New Roman"/>
        </w:rPr>
      </w:pPr>
    </w:p>
    <w:p w:rsidR="0016666F" w:rsidRPr="00C15F5E" w:rsidRDefault="0016666F" w:rsidP="00382FEC">
      <w:pPr>
        <w:rPr>
          <w:rFonts w:cs="Times New Roman"/>
        </w:rPr>
      </w:pPr>
    </w:p>
    <w:p w:rsidR="0016666F" w:rsidRPr="00C15F5E" w:rsidRDefault="0016666F" w:rsidP="00382FEC">
      <w:pPr>
        <w:rPr>
          <w:rFonts w:cs="Times New Roman"/>
        </w:rPr>
      </w:pPr>
    </w:p>
    <w:p w:rsidR="00D83B8C" w:rsidRPr="00C15F5E" w:rsidRDefault="00D83B8C" w:rsidP="00382FEC">
      <w:pPr>
        <w:rPr>
          <w:rFonts w:cs="Times New Roman"/>
        </w:rPr>
      </w:pPr>
    </w:p>
    <w:p w:rsidR="008763A3" w:rsidRPr="00C15F5E" w:rsidRDefault="008763A3" w:rsidP="00382FEC">
      <w:pPr>
        <w:rPr>
          <w:rFonts w:cs="Times New Roman"/>
        </w:rPr>
      </w:pPr>
    </w:p>
    <w:p w:rsidR="00D83B8C" w:rsidRPr="00C15F5E" w:rsidRDefault="00D83B8C" w:rsidP="00382FEC">
      <w:pPr>
        <w:rPr>
          <w:rFonts w:cs="Times New Roman"/>
        </w:rPr>
      </w:pPr>
    </w:p>
    <w:p w:rsidR="00D83B8C" w:rsidRPr="00C15F5E" w:rsidRDefault="00D83B8C" w:rsidP="00382FEC">
      <w:pPr>
        <w:rPr>
          <w:rFonts w:cs="Times New Roman"/>
        </w:rPr>
      </w:pPr>
    </w:p>
    <w:p w:rsidR="00D83B8C" w:rsidRPr="00C15F5E" w:rsidRDefault="00D83B8C" w:rsidP="00382FEC">
      <w:pPr>
        <w:rPr>
          <w:rFonts w:cs="Times New Roman"/>
        </w:rPr>
      </w:pPr>
    </w:p>
    <w:p w:rsidR="00D83B8C" w:rsidRPr="00C15F5E" w:rsidRDefault="00D83B8C" w:rsidP="00382FEC">
      <w:pPr>
        <w:rPr>
          <w:rFonts w:cs="Times New Roman"/>
        </w:rPr>
      </w:pPr>
    </w:p>
    <w:p w:rsidR="009F436C" w:rsidRPr="00C15F5E" w:rsidRDefault="009F436C" w:rsidP="00382FEC">
      <w:pPr>
        <w:rPr>
          <w:rFonts w:cs="Times New Roman"/>
        </w:rPr>
      </w:pPr>
    </w:p>
    <w:p w:rsidR="009F436C" w:rsidRPr="00C15F5E" w:rsidRDefault="003A37CF" w:rsidP="00AE2077">
      <w:pPr>
        <w:jc w:val="right"/>
        <w:rPr>
          <w:rFonts w:cs="Times New Roman"/>
        </w:rPr>
      </w:pPr>
      <w:r w:rsidRPr="00C15F5E">
        <w:rPr>
          <w:rFonts w:cs="Times New Roman"/>
        </w:rPr>
        <w:t>No. 36630</w:t>
      </w:r>
      <w:r w:rsidR="0016666F" w:rsidRPr="00C15F5E">
        <w:rPr>
          <w:rFonts w:cs="Times New Roman"/>
        </w:rPr>
        <w:t>     </w:t>
      </w:r>
    </w:p>
    <w:p w:rsidR="009F436C" w:rsidRPr="00C15F5E" w:rsidRDefault="009F436C" w:rsidP="00382FEC">
      <w:pPr>
        <w:rPr>
          <w:rFonts w:cs="Times New Roman"/>
        </w:rPr>
      </w:pPr>
    </w:p>
    <w:p w:rsidR="002568D3" w:rsidRPr="00C15F5E" w:rsidRDefault="002568D3" w:rsidP="00382FEC">
      <w:pPr>
        <w:rPr>
          <w:rFonts w:cs="Times New Roman"/>
        </w:rPr>
      </w:pPr>
    </w:p>
    <w:tbl>
      <w:tblPr>
        <w:tblW w:w="4904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9"/>
        <w:gridCol w:w="712"/>
        <w:gridCol w:w="4219"/>
      </w:tblGrid>
      <w:tr w:rsidR="00417FB7" w:rsidRPr="00C15F5E" w:rsidTr="00916FBB">
        <w:tc>
          <w:tcPr>
            <w:tcW w:w="2314" w:type="pct"/>
          </w:tcPr>
          <w:p w:rsidR="00417FB7" w:rsidRPr="00C15F5E" w:rsidRDefault="0025191D" w:rsidP="008262A3">
            <w:pPr>
              <w:rPr>
                <w:rFonts w:cs="Times New Roman"/>
              </w:rPr>
            </w:pPr>
            <w:r w:rsidRPr="00C15F5E">
              <w:rPr>
                <w:rFonts w:cs="Times New Roman"/>
              </w:rPr>
              <w:t>March 10</w:t>
            </w:r>
            <w:r w:rsidR="00B328CD" w:rsidRPr="00C15F5E">
              <w:rPr>
                <w:rFonts w:cs="Times New Roman"/>
              </w:rPr>
              <w:t>, 2016</w:t>
            </w:r>
          </w:p>
        </w:tc>
        <w:tc>
          <w:tcPr>
            <w:tcW w:w="388" w:type="pct"/>
          </w:tcPr>
          <w:p w:rsidR="00417FB7" w:rsidRPr="00C15F5E" w:rsidRDefault="00417FB7" w:rsidP="00382FEC">
            <w:pPr>
              <w:rPr>
                <w:rFonts w:cs="Times New Roman"/>
              </w:rPr>
            </w:pPr>
          </w:p>
        </w:tc>
        <w:tc>
          <w:tcPr>
            <w:tcW w:w="2298" w:type="pct"/>
          </w:tcPr>
          <w:p w:rsidR="00417FB7" w:rsidRPr="00C15F5E" w:rsidRDefault="00B328CD" w:rsidP="0025191D">
            <w:pPr>
              <w:rPr>
                <w:rFonts w:cs="Times New Roman"/>
                <w:lang w:val="en-US"/>
              </w:rPr>
            </w:pPr>
            <w:r w:rsidRPr="00C15F5E">
              <w:rPr>
                <w:rFonts w:cs="Times New Roman"/>
              </w:rPr>
              <w:t xml:space="preserve">Le </w:t>
            </w:r>
            <w:r w:rsidR="0025191D" w:rsidRPr="00C15F5E">
              <w:rPr>
                <w:rFonts w:cs="Times New Roman"/>
              </w:rPr>
              <w:t>10 mars</w:t>
            </w:r>
            <w:r w:rsidRPr="00C15F5E">
              <w:rPr>
                <w:rFonts w:cs="Times New Roman"/>
              </w:rPr>
              <w:t xml:space="preserve"> 2016</w:t>
            </w:r>
          </w:p>
        </w:tc>
      </w:tr>
      <w:tr w:rsidR="00E12A51" w:rsidRPr="00C15F5E" w:rsidTr="00916FBB">
        <w:tc>
          <w:tcPr>
            <w:tcW w:w="2314" w:type="pct"/>
            <w:tcMar>
              <w:top w:w="0" w:type="dxa"/>
              <w:bottom w:w="0" w:type="dxa"/>
            </w:tcMar>
          </w:tcPr>
          <w:p w:rsidR="00C2612E" w:rsidRPr="00C15F5E" w:rsidRDefault="00C2612E" w:rsidP="008262A3">
            <w:pPr>
              <w:rPr>
                <w:rFonts w:cs="Times New Roman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:rsidR="00E12A51" w:rsidRPr="00C15F5E" w:rsidRDefault="00E12A51" w:rsidP="00382FEC">
            <w:pPr>
              <w:rPr>
                <w:rFonts w:cs="Times New Roman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:rsidR="00E12A51" w:rsidRPr="00C15F5E" w:rsidRDefault="00E12A51" w:rsidP="00816B78">
            <w:pPr>
              <w:rPr>
                <w:rFonts w:cs="Times New Roman"/>
                <w:lang w:val="en-US"/>
              </w:rPr>
            </w:pPr>
          </w:p>
        </w:tc>
      </w:tr>
      <w:tr w:rsidR="00417FB7" w:rsidRPr="00C15F5E" w:rsidTr="00916FBB">
        <w:tc>
          <w:tcPr>
            <w:tcW w:w="2314" w:type="pct"/>
          </w:tcPr>
          <w:p w:rsidR="00417FB7" w:rsidRPr="00C15F5E" w:rsidRDefault="00417FB7" w:rsidP="008262A3">
            <w:pPr>
              <w:rPr>
                <w:rFonts w:cs="Times New Roman"/>
              </w:rPr>
            </w:pPr>
            <w:r w:rsidRPr="00C15F5E">
              <w:rPr>
                <w:rFonts w:cs="Times New Roman"/>
              </w:rPr>
              <w:t>Coram:  McLachlin C.J. and Moldaver and Gascon JJ.</w:t>
            </w:r>
          </w:p>
        </w:tc>
        <w:tc>
          <w:tcPr>
            <w:tcW w:w="388" w:type="pct"/>
          </w:tcPr>
          <w:p w:rsidR="00417FB7" w:rsidRPr="00C15F5E" w:rsidRDefault="00417FB7" w:rsidP="00382FEC">
            <w:pPr>
              <w:rPr>
                <w:rFonts w:cs="Times New Roman"/>
              </w:rPr>
            </w:pPr>
          </w:p>
        </w:tc>
        <w:tc>
          <w:tcPr>
            <w:tcW w:w="2298" w:type="pct"/>
          </w:tcPr>
          <w:p w:rsidR="00417FB7" w:rsidRPr="00C15F5E" w:rsidRDefault="00417FB7" w:rsidP="00382FEC">
            <w:pPr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 xml:space="preserve">Coram : </w:t>
            </w:r>
            <w:r w:rsidRPr="00C15F5E">
              <w:rPr>
                <w:rFonts w:cs="Times New Roman"/>
                <w:lang w:val="fr-FR"/>
              </w:rPr>
              <w:t>La juge en chef McLachlin et les juges Moldaver et Gascon</w:t>
            </w:r>
          </w:p>
        </w:tc>
      </w:tr>
      <w:tr w:rsidR="00C2612E" w:rsidRPr="00C15F5E" w:rsidTr="00916FBB">
        <w:tc>
          <w:tcPr>
            <w:tcW w:w="2314" w:type="pct"/>
            <w:tcMar>
              <w:top w:w="0" w:type="dxa"/>
              <w:bottom w:w="0" w:type="dxa"/>
            </w:tcMar>
          </w:tcPr>
          <w:p w:rsidR="00C2612E" w:rsidRPr="00C15F5E" w:rsidRDefault="00C2612E" w:rsidP="008262A3">
            <w:pPr>
              <w:rPr>
                <w:rFonts w:cs="Times New Roman"/>
                <w:lang w:val="fr-FR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:rsidR="00C2612E" w:rsidRPr="00C15F5E" w:rsidRDefault="00C2612E" w:rsidP="00382FEC">
            <w:pPr>
              <w:rPr>
                <w:rFonts w:cs="Times New Roman"/>
                <w:lang w:val="fr-FR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:rsidR="00C2612E" w:rsidRPr="00C15F5E" w:rsidRDefault="00C2612E" w:rsidP="00382FEC">
            <w:pPr>
              <w:rPr>
                <w:rFonts w:cs="Times New Roman"/>
                <w:lang w:val="fr-CA"/>
              </w:rPr>
            </w:pPr>
          </w:p>
        </w:tc>
      </w:tr>
      <w:tr w:rsidR="00824412" w:rsidRPr="00C15F5E" w:rsidTr="00916FBB">
        <w:tc>
          <w:tcPr>
            <w:tcW w:w="2314" w:type="pct"/>
          </w:tcPr>
          <w:p w:rsidR="00332CF2" w:rsidRPr="00C15F5E" w:rsidRDefault="0025191D">
            <w:pPr>
              <w:pStyle w:val="SCCLsocPrefix"/>
              <w:rPr>
                <w:rFonts w:cs="Times New Roman"/>
              </w:rPr>
            </w:pPr>
            <w:r w:rsidRPr="00C15F5E">
              <w:rPr>
                <w:rFonts w:cs="Times New Roman"/>
              </w:rPr>
              <w:t>BETWEEN: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"/>
              <w:rPr>
                <w:rFonts w:cs="Times New Roman"/>
              </w:rPr>
            </w:pPr>
            <w:r w:rsidRPr="00C15F5E">
              <w:rPr>
                <w:rFonts w:cs="Times New Roman"/>
              </w:rPr>
              <w:t xml:space="preserve">Robert Adamson, Robert David Anthony, Jacob Bakker, Donald Barnes, Michael Bingham, Doug </w:t>
            </w:r>
            <w:proofErr w:type="spellStart"/>
            <w:r w:rsidRPr="00C15F5E">
              <w:rPr>
                <w:rFonts w:cs="Times New Roman"/>
              </w:rPr>
              <w:t>Boyes</w:t>
            </w:r>
            <w:proofErr w:type="spellEnd"/>
            <w:r w:rsidRPr="00C15F5E">
              <w:rPr>
                <w:rFonts w:cs="Times New Roman"/>
              </w:rPr>
              <w:t xml:space="preserve">, Kenneth Buchholz, Daniel Burrows, David G. Cameron, Wayne </w:t>
            </w:r>
            <w:proofErr w:type="spellStart"/>
            <w:r w:rsidRPr="00C15F5E">
              <w:rPr>
                <w:rFonts w:cs="Times New Roman"/>
              </w:rPr>
              <w:t>Caswill</w:t>
            </w:r>
            <w:proofErr w:type="spellEnd"/>
            <w:r w:rsidRPr="00C15F5E">
              <w:rPr>
                <w:rFonts w:cs="Times New Roman"/>
              </w:rPr>
              <w:t>, George Cockburn,</w:t>
            </w:r>
            <w:r w:rsidR="00316F13" w:rsidRPr="00C15F5E">
              <w:rPr>
                <w:rFonts w:cs="Times New Roman"/>
              </w:rPr>
              <w:t xml:space="preserve"> </w:t>
            </w:r>
            <w:r w:rsidRPr="00C15F5E">
              <w:rPr>
                <w:rFonts w:cs="Times New Roman"/>
              </w:rPr>
              <w:t xml:space="preserve">Bert Copping, Gary </w:t>
            </w:r>
            <w:proofErr w:type="spellStart"/>
            <w:r w:rsidRPr="00C15F5E">
              <w:rPr>
                <w:rFonts w:cs="Times New Roman"/>
              </w:rPr>
              <w:t>Delf</w:t>
            </w:r>
            <w:proofErr w:type="spellEnd"/>
            <w:r w:rsidRPr="00C15F5E">
              <w:rPr>
                <w:rFonts w:cs="Times New Roman"/>
              </w:rPr>
              <w:t xml:space="preserve">, James E. </w:t>
            </w:r>
            <w:proofErr w:type="spellStart"/>
            <w:r w:rsidRPr="00C15F5E">
              <w:rPr>
                <w:rFonts w:cs="Times New Roman"/>
              </w:rPr>
              <w:t>Denovan</w:t>
            </w:r>
            <w:proofErr w:type="spellEnd"/>
            <w:r w:rsidRPr="00C15F5E">
              <w:rPr>
                <w:rFonts w:cs="Times New Roman"/>
              </w:rPr>
              <w:t xml:space="preserve">, Maurice </w:t>
            </w:r>
            <w:proofErr w:type="spellStart"/>
            <w:r w:rsidRPr="00C15F5E">
              <w:rPr>
                <w:rFonts w:cs="Times New Roman"/>
              </w:rPr>
              <w:t>Durrant</w:t>
            </w:r>
            <w:proofErr w:type="spellEnd"/>
            <w:r w:rsidRPr="00C15F5E">
              <w:rPr>
                <w:rFonts w:cs="Times New Roman"/>
              </w:rPr>
              <w:t xml:space="preserve">, </w:t>
            </w:r>
            <w:proofErr w:type="spellStart"/>
            <w:r w:rsidRPr="00C15F5E">
              <w:rPr>
                <w:rFonts w:cs="Times New Roman"/>
              </w:rPr>
              <w:t>Colm</w:t>
            </w:r>
            <w:proofErr w:type="spellEnd"/>
            <w:r w:rsidRPr="00C15F5E">
              <w:rPr>
                <w:rFonts w:cs="Times New Roman"/>
              </w:rPr>
              <w:t xml:space="preserve"> Egan, Eldon Elliott, Leon Evans, Robert Ford, Larry </w:t>
            </w:r>
            <w:proofErr w:type="spellStart"/>
            <w:r w:rsidRPr="00C15F5E">
              <w:rPr>
                <w:rFonts w:cs="Times New Roman"/>
              </w:rPr>
              <w:t>Forseth</w:t>
            </w:r>
            <w:proofErr w:type="spellEnd"/>
            <w:r w:rsidRPr="00C15F5E">
              <w:rPr>
                <w:rFonts w:cs="Times New Roman"/>
              </w:rPr>
              <w:t xml:space="preserve">, Grant Foster, Guy </w:t>
            </w:r>
            <w:proofErr w:type="spellStart"/>
            <w:r w:rsidRPr="00C15F5E">
              <w:rPr>
                <w:rFonts w:cs="Times New Roman"/>
              </w:rPr>
              <w:t>Glahn</w:t>
            </w:r>
            <w:proofErr w:type="spellEnd"/>
            <w:r w:rsidRPr="00C15F5E">
              <w:rPr>
                <w:rFonts w:cs="Times New Roman"/>
              </w:rPr>
              <w:t xml:space="preserve">, Kenwood Green, Jonathan Hardwicke-Brown, Terry </w:t>
            </w:r>
            <w:proofErr w:type="spellStart"/>
            <w:r w:rsidRPr="00C15F5E">
              <w:rPr>
                <w:rFonts w:cs="Times New Roman"/>
              </w:rPr>
              <w:t>Hartvigsen</w:t>
            </w:r>
            <w:proofErr w:type="spellEnd"/>
            <w:r w:rsidRPr="00C15F5E">
              <w:rPr>
                <w:rFonts w:cs="Times New Roman"/>
              </w:rPr>
              <w:t xml:space="preserve">, James Hawkins, George Herman, James Richard Hewson, Brock </w:t>
            </w:r>
            <w:proofErr w:type="spellStart"/>
            <w:r w:rsidRPr="00C15F5E">
              <w:rPr>
                <w:rFonts w:cs="Times New Roman"/>
              </w:rPr>
              <w:t>Higham</w:t>
            </w:r>
            <w:proofErr w:type="spellEnd"/>
            <w:r w:rsidRPr="00C15F5E">
              <w:rPr>
                <w:rFonts w:cs="Times New Roman"/>
              </w:rPr>
              <w:t xml:space="preserve">, Larry Humphries, George Donald </w:t>
            </w:r>
            <w:proofErr w:type="spellStart"/>
            <w:r w:rsidRPr="00C15F5E">
              <w:rPr>
                <w:rFonts w:cs="Times New Roman"/>
              </w:rPr>
              <w:t>Iddon</w:t>
            </w:r>
            <w:proofErr w:type="spellEnd"/>
            <w:r w:rsidRPr="00C15F5E">
              <w:rPr>
                <w:rFonts w:cs="Times New Roman"/>
              </w:rPr>
              <w:t xml:space="preserve">, Peter </w:t>
            </w:r>
            <w:proofErr w:type="spellStart"/>
            <w:r w:rsidRPr="00C15F5E">
              <w:rPr>
                <w:rFonts w:cs="Times New Roman"/>
              </w:rPr>
              <w:t>Jarman</w:t>
            </w:r>
            <w:proofErr w:type="spellEnd"/>
            <w:r w:rsidRPr="00C15F5E">
              <w:rPr>
                <w:rFonts w:cs="Times New Roman"/>
              </w:rPr>
              <w:t xml:space="preserve">, Neil Charles Keating, George </w:t>
            </w:r>
            <w:proofErr w:type="spellStart"/>
            <w:r w:rsidRPr="00C15F5E">
              <w:rPr>
                <w:rFonts w:cs="Times New Roman"/>
              </w:rPr>
              <w:t>Kirbyson</w:t>
            </w:r>
            <w:proofErr w:type="spellEnd"/>
            <w:r w:rsidRPr="00C15F5E">
              <w:rPr>
                <w:rFonts w:cs="Times New Roman"/>
              </w:rPr>
              <w:t>, Robin Lam</w:t>
            </w:r>
            <w:r w:rsidR="00316F13" w:rsidRPr="00C15F5E">
              <w:rPr>
                <w:rFonts w:cs="Times New Roman"/>
              </w:rPr>
              <w:t>b</w:t>
            </w:r>
            <w:r w:rsidRPr="00C15F5E">
              <w:rPr>
                <w:rFonts w:cs="Times New Roman"/>
              </w:rPr>
              <w:t xml:space="preserve">, Stephen Lambert, Les Lavoie, Harry G. Leslie, Robert Lowes, George Lucas, Donald </w:t>
            </w:r>
            <w:proofErr w:type="spellStart"/>
            <w:r w:rsidRPr="00C15F5E">
              <w:rPr>
                <w:rFonts w:cs="Times New Roman"/>
              </w:rPr>
              <w:t>Madec</w:t>
            </w:r>
            <w:proofErr w:type="spellEnd"/>
            <w:r w:rsidRPr="00C15F5E">
              <w:rPr>
                <w:rFonts w:cs="Times New Roman"/>
              </w:rPr>
              <w:t xml:space="preserve">, Don Maloney, Michael </w:t>
            </w:r>
            <w:proofErr w:type="spellStart"/>
            <w:r w:rsidRPr="00C15F5E">
              <w:rPr>
                <w:rFonts w:cs="Times New Roman"/>
              </w:rPr>
              <w:t>Marynowski</w:t>
            </w:r>
            <w:proofErr w:type="spellEnd"/>
            <w:r w:rsidRPr="00C15F5E">
              <w:rPr>
                <w:rFonts w:cs="Times New Roman"/>
              </w:rPr>
              <w:t xml:space="preserve">, Brian McDonald, Peter </w:t>
            </w:r>
            <w:proofErr w:type="spellStart"/>
            <w:r w:rsidRPr="00C15F5E">
              <w:rPr>
                <w:rFonts w:cs="Times New Roman"/>
              </w:rPr>
              <w:t>McHardy</w:t>
            </w:r>
            <w:proofErr w:type="spellEnd"/>
            <w:r w:rsidRPr="00C15F5E">
              <w:rPr>
                <w:rFonts w:cs="Times New Roman"/>
              </w:rPr>
              <w:t xml:space="preserve">, Glenn Ronald McRae, James Millard, Brian </w:t>
            </w:r>
            <w:proofErr w:type="spellStart"/>
            <w:r w:rsidRPr="00C15F5E">
              <w:rPr>
                <w:rFonts w:cs="Times New Roman"/>
              </w:rPr>
              <w:t>Milsom</w:t>
            </w:r>
            <w:proofErr w:type="spellEnd"/>
            <w:r w:rsidRPr="00C15F5E">
              <w:rPr>
                <w:rFonts w:cs="Times New Roman"/>
              </w:rPr>
              <w:t xml:space="preserve">, Howard </w:t>
            </w:r>
            <w:proofErr w:type="spellStart"/>
            <w:r w:rsidRPr="00C15F5E">
              <w:rPr>
                <w:rFonts w:cs="Times New Roman"/>
              </w:rPr>
              <w:t>Minaker</w:t>
            </w:r>
            <w:proofErr w:type="spellEnd"/>
            <w:r w:rsidRPr="00C15F5E">
              <w:rPr>
                <w:rFonts w:cs="Times New Roman"/>
              </w:rPr>
              <w:t xml:space="preserve">, George Morgan, Greg </w:t>
            </w:r>
            <w:proofErr w:type="spellStart"/>
            <w:r w:rsidRPr="00C15F5E">
              <w:rPr>
                <w:rFonts w:cs="Times New Roman"/>
              </w:rPr>
              <w:t>Mutchler</w:t>
            </w:r>
            <w:proofErr w:type="spellEnd"/>
            <w:r w:rsidRPr="00C15F5E">
              <w:rPr>
                <w:rFonts w:cs="Times New Roman"/>
              </w:rPr>
              <w:t xml:space="preserve">, Hal </w:t>
            </w:r>
            <w:proofErr w:type="spellStart"/>
            <w:r w:rsidRPr="00C15F5E">
              <w:rPr>
                <w:rFonts w:cs="Times New Roman"/>
              </w:rPr>
              <w:t>Osenjak</w:t>
            </w:r>
            <w:proofErr w:type="spellEnd"/>
            <w:r w:rsidRPr="00C15F5E">
              <w:rPr>
                <w:rFonts w:cs="Times New Roman"/>
              </w:rPr>
              <w:t xml:space="preserve">, </w:t>
            </w:r>
            <w:proofErr w:type="spellStart"/>
            <w:r w:rsidRPr="00C15F5E">
              <w:rPr>
                <w:rFonts w:cs="Times New Roman"/>
              </w:rPr>
              <w:lastRenderedPageBreak/>
              <w:t>Sten</w:t>
            </w:r>
            <w:proofErr w:type="spellEnd"/>
            <w:r w:rsidRPr="00C15F5E">
              <w:rPr>
                <w:rFonts w:cs="Times New Roman"/>
              </w:rPr>
              <w:t xml:space="preserve"> </w:t>
            </w:r>
            <w:proofErr w:type="spellStart"/>
            <w:r w:rsidRPr="00C15F5E">
              <w:rPr>
                <w:rFonts w:cs="Times New Roman"/>
              </w:rPr>
              <w:t>Palbom</w:t>
            </w:r>
            <w:proofErr w:type="spellEnd"/>
            <w:r w:rsidRPr="00C15F5E">
              <w:rPr>
                <w:rFonts w:cs="Times New Roman"/>
              </w:rPr>
              <w:t xml:space="preserve">, Michael Pearson, David Powell-Williams, Paul Prentice, Michael Reid, Patrick </w:t>
            </w:r>
            <w:proofErr w:type="spellStart"/>
            <w:r w:rsidRPr="00C15F5E">
              <w:rPr>
                <w:rFonts w:cs="Times New Roman"/>
              </w:rPr>
              <w:t>Rieschi</w:t>
            </w:r>
            <w:proofErr w:type="spellEnd"/>
            <w:r w:rsidRPr="00C15F5E">
              <w:rPr>
                <w:rFonts w:cs="Times New Roman"/>
              </w:rPr>
              <w:t>, Steven Ross, Gary Scott, Phi</w:t>
            </w:r>
            <w:r w:rsidR="00316F13" w:rsidRPr="00C15F5E">
              <w:rPr>
                <w:rFonts w:cs="Times New Roman"/>
              </w:rPr>
              <w:t>l</w:t>
            </w:r>
            <w:r w:rsidRPr="00C15F5E">
              <w:rPr>
                <w:rFonts w:cs="Times New Roman"/>
              </w:rPr>
              <w:t xml:space="preserve">lip Shaw, Andrew </w:t>
            </w:r>
            <w:proofErr w:type="spellStart"/>
            <w:r w:rsidRPr="00C15F5E">
              <w:rPr>
                <w:rFonts w:cs="Times New Roman"/>
              </w:rPr>
              <w:t>Sheret</w:t>
            </w:r>
            <w:proofErr w:type="spellEnd"/>
            <w:r w:rsidRPr="00C15F5E">
              <w:rPr>
                <w:rFonts w:cs="Times New Roman"/>
              </w:rPr>
              <w:t xml:space="preserve">, Michael </w:t>
            </w:r>
            <w:proofErr w:type="spellStart"/>
            <w:r w:rsidRPr="00C15F5E">
              <w:rPr>
                <w:rFonts w:cs="Times New Roman"/>
              </w:rPr>
              <w:t>Shulist</w:t>
            </w:r>
            <w:proofErr w:type="spellEnd"/>
            <w:r w:rsidRPr="00C15F5E">
              <w:rPr>
                <w:rFonts w:cs="Times New Roman"/>
              </w:rPr>
              <w:t xml:space="preserve">, Donald Smith, Owen Stewart, Ray </w:t>
            </w:r>
            <w:proofErr w:type="spellStart"/>
            <w:r w:rsidRPr="00C15F5E">
              <w:rPr>
                <w:rFonts w:cs="Times New Roman"/>
              </w:rPr>
              <w:t>Thwaites</w:t>
            </w:r>
            <w:proofErr w:type="spellEnd"/>
            <w:r w:rsidRPr="00C15F5E">
              <w:rPr>
                <w:rFonts w:cs="Times New Roman"/>
              </w:rPr>
              <w:t xml:space="preserve">, Dale </w:t>
            </w:r>
            <w:proofErr w:type="spellStart"/>
            <w:r w:rsidRPr="00C15F5E">
              <w:rPr>
                <w:rFonts w:cs="Times New Roman"/>
              </w:rPr>
              <w:t>Trueman</w:t>
            </w:r>
            <w:proofErr w:type="spellEnd"/>
            <w:r w:rsidRPr="00C15F5E">
              <w:rPr>
                <w:rFonts w:cs="Times New Roman"/>
              </w:rPr>
              <w:t xml:space="preserve">, Andre </w:t>
            </w:r>
            <w:proofErr w:type="spellStart"/>
            <w:r w:rsidRPr="00C15F5E">
              <w:rPr>
                <w:rFonts w:cs="Times New Roman"/>
              </w:rPr>
              <w:t>Verschelden</w:t>
            </w:r>
            <w:proofErr w:type="spellEnd"/>
            <w:r w:rsidRPr="00C15F5E">
              <w:rPr>
                <w:rFonts w:cs="Times New Roman"/>
              </w:rPr>
              <w:t xml:space="preserve"> and Douglas Zebedee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Role"/>
              <w:rPr>
                <w:rFonts w:cs="Times New Roman"/>
              </w:rPr>
            </w:pPr>
            <w:r w:rsidRPr="00C15F5E">
              <w:rPr>
                <w:rFonts w:cs="Times New Roman"/>
              </w:rPr>
              <w:t>Applicants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Versus"/>
              <w:rPr>
                <w:rFonts w:cs="Times New Roman"/>
              </w:rPr>
            </w:pPr>
            <w:r w:rsidRPr="00C15F5E">
              <w:rPr>
                <w:rFonts w:cs="Times New Roman"/>
              </w:rPr>
              <w:t>- and -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"/>
              <w:rPr>
                <w:rFonts w:cs="Times New Roman"/>
              </w:rPr>
            </w:pPr>
            <w:r w:rsidRPr="00C15F5E">
              <w:rPr>
                <w:rFonts w:cs="Times New Roman"/>
              </w:rPr>
              <w:t>Air Canada, Air Canada Pilots Association, Canadian Human Rights Commission and Donald Paxton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Role"/>
              <w:rPr>
                <w:rFonts w:cs="Times New Roman"/>
              </w:rPr>
            </w:pPr>
            <w:r w:rsidRPr="00C15F5E">
              <w:rPr>
                <w:rFonts w:cs="Times New Roman"/>
              </w:rPr>
              <w:t>Respondents</w:t>
            </w:r>
          </w:p>
        </w:tc>
        <w:tc>
          <w:tcPr>
            <w:tcW w:w="388" w:type="pct"/>
          </w:tcPr>
          <w:p w:rsidR="00824412" w:rsidRPr="00C15F5E" w:rsidRDefault="00824412" w:rsidP="00375294">
            <w:pPr>
              <w:rPr>
                <w:rFonts w:cs="Times New Roman"/>
              </w:rPr>
            </w:pPr>
          </w:p>
        </w:tc>
        <w:tc>
          <w:tcPr>
            <w:tcW w:w="2298" w:type="pct"/>
          </w:tcPr>
          <w:p w:rsidR="00332CF2" w:rsidRPr="00C15F5E" w:rsidRDefault="0025191D">
            <w:pPr>
              <w:pStyle w:val="SCCLsocPrefix"/>
              <w:rPr>
                <w:rFonts w:cs="Times New Roman"/>
              </w:rPr>
            </w:pPr>
            <w:r w:rsidRPr="00C15F5E">
              <w:rPr>
                <w:rFonts w:cs="Times New Roman"/>
              </w:rPr>
              <w:t>ENTRE :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"/>
              <w:rPr>
                <w:rFonts w:cs="Times New Roman"/>
              </w:rPr>
            </w:pPr>
            <w:r w:rsidRPr="00C15F5E">
              <w:rPr>
                <w:rFonts w:cs="Times New Roman"/>
              </w:rPr>
              <w:t xml:space="preserve">Robert Adamson, Robert David Anthony, Jacob Bakker, Donald Barnes, Michael Bingham, Doug </w:t>
            </w:r>
            <w:proofErr w:type="spellStart"/>
            <w:r w:rsidRPr="00C15F5E">
              <w:rPr>
                <w:rFonts w:cs="Times New Roman"/>
              </w:rPr>
              <w:t>Boyes</w:t>
            </w:r>
            <w:proofErr w:type="spellEnd"/>
            <w:r w:rsidRPr="00C15F5E">
              <w:rPr>
                <w:rFonts w:cs="Times New Roman"/>
              </w:rPr>
              <w:t xml:space="preserve">, Kenneth Buchholz, Daniel Burrows, David G. Cameron, Wayne </w:t>
            </w:r>
            <w:proofErr w:type="spellStart"/>
            <w:r w:rsidRPr="00C15F5E">
              <w:rPr>
                <w:rFonts w:cs="Times New Roman"/>
              </w:rPr>
              <w:t>Caswill</w:t>
            </w:r>
            <w:proofErr w:type="spellEnd"/>
            <w:r w:rsidRPr="00C15F5E">
              <w:rPr>
                <w:rFonts w:cs="Times New Roman"/>
              </w:rPr>
              <w:t>, George Cockburn,</w:t>
            </w:r>
            <w:r w:rsidR="00316F13" w:rsidRPr="00C15F5E">
              <w:rPr>
                <w:rFonts w:cs="Times New Roman"/>
              </w:rPr>
              <w:t xml:space="preserve"> </w:t>
            </w:r>
            <w:r w:rsidRPr="00C15F5E">
              <w:rPr>
                <w:rFonts w:cs="Times New Roman"/>
              </w:rPr>
              <w:t xml:space="preserve">Bert Copping, Gary </w:t>
            </w:r>
            <w:proofErr w:type="spellStart"/>
            <w:r w:rsidRPr="00C15F5E">
              <w:rPr>
                <w:rFonts w:cs="Times New Roman"/>
              </w:rPr>
              <w:t>Delf</w:t>
            </w:r>
            <w:proofErr w:type="spellEnd"/>
            <w:r w:rsidRPr="00C15F5E">
              <w:rPr>
                <w:rFonts w:cs="Times New Roman"/>
              </w:rPr>
              <w:t xml:space="preserve">, James E. </w:t>
            </w:r>
            <w:proofErr w:type="spellStart"/>
            <w:r w:rsidRPr="00C15F5E">
              <w:rPr>
                <w:rFonts w:cs="Times New Roman"/>
              </w:rPr>
              <w:t>Denovan</w:t>
            </w:r>
            <w:proofErr w:type="spellEnd"/>
            <w:r w:rsidRPr="00C15F5E">
              <w:rPr>
                <w:rFonts w:cs="Times New Roman"/>
              </w:rPr>
              <w:t xml:space="preserve">, Maurice </w:t>
            </w:r>
            <w:proofErr w:type="spellStart"/>
            <w:r w:rsidRPr="00C15F5E">
              <w:rPr>
                <w:rFonts w:cs="Times New Roman"/>
              </w:rPr>
              <w:t>Durrant</w:t>
            </w:r>
            <w:proofErr w:type="spellEnd"/>
            <w:r w:rsidRPr="00C15F5E">
              <w:rPr>
                <w:rFonts w:cs="Times New Roman"/>
              </w:rPr>
              <w:t xml:space="preserve">, </w:t>
            </w:r>
            <w:proofErr w:type="spellStart"/>
            <w:r w:rsidRPr="00C15F5E">
              <w:rPr>
                <w:rFonts w:cs="Times New Roman"/>
              </w:rPr>
              <w:t>Colm</w:t>
            </w:r>
            <w:proofErr w:type="spellEnd"/>
            <w:r w:rsidRPr="00C15F5E">
              <w:rPr>
                <w:rFonts w:cs="Times New Roman"/>
              </w:rPr>
              <w:t xml:space="preserve"> Egan, Eldon Elliott, Leon Evans, Robert Ford, Larry </w:t>
            </w:r>
            <w:proofErr w:type="spellStart"/>
            <w:r w:rsidRPr="00C15F5E">
              <w:rPr>
                <w:rFonts w:cs="Times New Roman"/>
              </w:rPr>
              <w:t>Forseth</w:t>
            </w:r>
            <w:proofErr w:type="spellEnd"/>
            <w:r w:rsidRPr="00C15F5E">
              <w:rPr>
                <w:rFonts w:cs="Times New Roman"/>
              </w:rPr>
              <w:t xml:space="preserve">, Grant Foster, Guy </w:t>
            </w:r>
            <w:proofErr w:type="spellStart"/>
            <w:r w:rsidRPr="00C15F5E">
              <w:rPr>
                <w:rFonts w:cs="Times New Roman"/>
              </w:rPr>
              <w:t>Glahn</w:t>
            </w:r>
            <w:proofErr w:type="spellEnd"/>
            <w:r w:rsidRPr="00C15F5E">
              <w:rPr>
                <w:rFonts w:cs="Times New Roman"/>
              </w:rPr>
              <w:t xml:space="preserve">, Kenwood Green, Jonathan Hardwicke-Brown, Terry </w:t>
            </w:r>
            <w:proofErr w:type="spellStart"/>
            <w:r w:rsidRPr="00C15F5E">
              <w:rPr>
                <w:rFonts w:cs="Times New Roman"/>
              </w:rPr>
              <w:t>Hartvigsen</w:t>
            </w:r>
            <w:proofErr w:type="spellEnd"/>
            <w:r w:rsidRPr="00C15F5E">
              <w:rPr>
                <w:rFonts w:cs="Times New Roman"/>
              </w:rPr>
              <w:t xml:space="preserve">, James Hawkins, George Herman, James Richard Hewson, Brock </w:t>
            </w:r>
            <w:proofErr w:type="spellStart"/>
            <w:r w:rsidRPr="00C15F5E">
              <w:rPr>
                <w:rFonts w:cs="Times New Roman"/>
              </w:rPr>
              <w:t>Higham</w:t>
            </w:r>
            <w:proofErr w:type="spellEnd"/>
            <w:r w:rsidRPr="00C15F5E">
              <w:rPr>
                <w:rFonts w:cs="Times New Roman"/>
              </w:rPr>
              <w:t xml:space="preserve">, Larry Humphries, George Donald </w:t>
            </w:r>
            <w:proofErr w:type="spellStart"/>
            <w:r w:rsidRPr="00C15F5E">
              <w:rPr>
                <w:rFonts w:cs="Times New Roman"/>
              </w:rPr>
              <w:t>Iddon</w:t>
            </w:r>
            <w:proofErr w:type="spellEnd"/>
            <w:r w:rsidRPr="00C15F5E">
              <w:rPr>
                <w:rFonts w:cs="Times New Roman"/>
              </w:rPr>
              <w:t xml:space="preserve">, Peter </w:t>
            </w:r>
            <w:proofErr w:type="spellStart"/>
            <w:r w:rsidRPr="00C15F5E">
              <w:rPr>
                <w:rFonts w:cs="Times New Roman"/>
              </w:rPr>
              <w:t>Jarman</w:t>
            </w:r>
            <w:proofErr w:type="spellEnd"/>
            <w:r w:rsidRPr="00C15F5E">
              <w:rPr>
                <w:rFonts w:cs="Times New Roman"/>
              </w:rPr>
              <w:t xml:space="preserve">, Neil Charles Keating, George </w:t>
            </w:r>
            <w:proofErr w:type="spellStart"/>
            <w:r w:rsidRPr="00C15F5E">
              <w:rPr>
                <w:rFonts w:cs="Times New Roman"/>
              </w:rPr>
              <w:t>Kirbyson</w:t>
            </w:r>
            <w:proofErr w:type="spellEnd"/>
            <w:r w:rsidRPr="00C15F5E">
              <w:rPr>
                <w:rFonts w:cs="Times New Roman"/>
              </w:rPr>
              <w:t>, Robin Lam</w:t>
            </w:r>
            <w:r w:rsidR="00316F13" w:rsidRPr="00C15F5E">
              <w:rPr>
                <w:rFonts w:cs="Times New Roman"/>
              </w:rPr>
              <w:t>b</w:t>
            </w:r>
            <w:r w:rsidRPr="00C15F5E">
              <w:rPr>
                <w:rFonts w:cs="Times New Roman"/>
              </w:rPr>
              <w:t xml:space="preserve">, Stephen Lambert, Les Lavoie, Harry G. Leslie, Robert Lowes, George Lucas, Donald </w:t>
            </w:r>
            <w:proofErr w:type="spellStart"/>
            <w:r w:rsidRPr="00C15F5E">
              <w:rPr>
                <w:rFonts w:cs="Times New Roman"/>
              </w:rPr>
              <w:t>Madec</w:t>
            </w:r>
            <w:proofErr w:type="spellEnd"/>
            <w:r w:rsidRPr="00C15F5E">
              <w:rPr>
                <w:rFonts w:cs="Times New Roman"/>
              </w:rPr>
              <w:t xml:space="preserve">, Don Maloney, Michael </w:t>
            </w:r>
            <w:proofErr w:type="spellStart"/>
            <w:r w:rsidRPr="00C15F5E">
              <w:rPr>
                <w:rFonts w:cs="Times New Roman"/>
              </w:rPr>
              <w:t>Marynowski</w:t>
            </w:r>
            <w:proofErr w:type="spellEnd"/>
            <w:r w:rsidRPr="00C15F5E">
              <w:rPr>
                <w:rFonts w:cs="Times New Roman"/>
              </w:rPr>
              <w:t xml:space="preserve">, Brian McDonald, Peter </w:t>
            </w:r>
            <w:proofErr w:type="spellStart"/>
            <w:r w:rsidRPr="00C15F5E">
              <w:rPr>
                <w:rFonts w:cs="Times New Roman"/>
              </w:rPr>
              <w:t>McHardy</w:t>
            </w:r>
            <w:proofErr w:type="spellEnd"/>
            <w:r w:rsidRPr="00C15F5E">
              <w:rPr>
                <w:rFonts w:cs="Times New Roman"/>
              </w:rPr>
              <w:t xml:space="preserve">, Glenn Ronald McRae, James Millard, Brian </w:t>
            </w:r>
            <w:proofErr w:type="spellStart"/>
            <w:r w:rsidRPr="00C15F5E">
              <w:rPr>
                <w:rFonts w:cs="Times New Roman"/>
              </w:rPr>
              <w:t>Milsom</w:t>
            </w:r>
            <w:proofErr w:type="spellEnd"/>
            <w:r w:rsidRPr="00C15F5E">
              <w:rPr>
                <w:rFonts w:cs="Times New Roman"/>
              </w:rPr>
              <w:t xml:space="preserve">, Howard </w:t>
            </w:r>
            <w:proofErr w:type="spellStart"/>
            <w:r w:rsidRPr="00C15F5E">
              <w:rPr>
                <w:rFonts w:cs="Times New Roman"/>
              </w:rPr>
              <w:t>Minaker</w:t>
            </w:r>
            <w:proofErr w:type="spellEnd"/>
            <w:r w:rsidRPr="00C15F5E">
              <w:rPr>
                <w:rFonts w:cs="Times New Roman"/>
              </w:rPr>
              <w:t xml:space="preserve">, George Morgan, Greg </w:t>
            </w:r>
            <w:proofErr w:type="spellStart"/>
            <w:r w:rsidRPr="00C15F5E">
              <w:rPr>
                <w:rFonts w:cs="Times New Roman"/>
              </w:rPr>
              <w:t>Mutchler</w:t>
            </w:r>
            <w:proofErr w:type="spellEnd"/>
            <w:r w:rsidRPr="00C15F5E">
              <w:rPr>
                <w:rFonts w:cs="Times New Roman"/>
              </w:rPr>
              <w:t xml:space="preserve">, Hal </w:t>
            </w:r>
            <w:proofErr w:type="spellStart"/>
            <w:r w:rsidRPr="00C15F5E">
              <w:rPr>
                <w:rFonts w:cs="Times New Roman"/>
              </w:rPr>
              <w:t>Osenjak</w:t>
            </w:r>
            <w:proofErr w:type="spellEnd"/>
            <w:r w:rsidRPr="00C15F5E">
              <w:rPr>
                <w:rFonts w:cs="Times New Roman"/>
              </w:rPr>
              <w:t xml:space="preserve">, </w:t>
            </w:r>
            <w:proofErr w:type="spellStart"/>
            <w:r w:rsidRPr="00C15F5E">
              <w:rPr>
                <w:rFonts w:cs="Times New Roman"/>
              </w:rPr>
              <w:lastRenderedPageBreak/>
              <w:t>Sten</w:t>
            </w:r>
            <w:proofErr w:type="spellEnd"/>
            <w:r w:rsidRPr="00C15F5E">
              <w:rPr>
                <w:rFonts w:cs="Times New Roman"/>
              </w:rPr>
              <w:t xml:space="preserve"> </w:t>
            </w:r>
            <w:proofErr w:type="spellStart"/>
            <w:r w:rsidRPr="00C15F5E">
              <w:rPr>
                <w:rFonts w:cs="Times New Roman"/>
              </w:rPr>
              <w:t>Palbom</w:t>
            </w:r>
            <w:proofErr w:type="spellEnd"/>
            <w:r w:rsidRPr="00C15F5E">
              <w:rPr>
                <w:rFonts w:cs="Times New Roman"/>
              </w:rPr>
              <w:t xml:space="preserve">, Michael Pearson, David Powell-Williams, Paul Prentice, Michael Reid, Patrick </w:t>
            </w:r>
            <w:proofErr w:type="spellStart"/>
            <w:r w:rsidRPr="00C15F5E">
              <w:rPr>
                <w:rFonts w:cs="Times New Roman"/>
              </w:rPr>
              <w:t>Rieschi</w:t>
            </w:r>
            <w:proofErr w:type="spellEnd"/>
            <w:r w:rsidRPr="00C15F5E">
              <w:rPr>
                <w:rFonts w:cs="Times New Roman"/>
              </w:rPr>
              <w:t>, Steven Ross, Gary Scott, Phi</w:t>
            </w:r>
            <w:r w:rsidR="00316F13" w:rsidRPr="00C15F5E">
              <w:rPr>
                <w:rFonts w:cs="Times New Roman"/>
              </w:rPr>
              <w:t>l</w:t>
            </w:r>
            <w:r w:rsidRPr="00C15F5E">
              <w:rPr>
                <w:rFonts w:cs="Times New Roman"/>
              </w:rPr>
              <w:t xml:space="preserve">lip Shaw, Andrew </w:t>
            </w:r>
            <w:proofErr w:type="spellStart"/>
            <w:r w:rsidRPr="00C15F5E">
              <w:rPr>
                <w:rFonts w:cs="Times New Roman"/>
              </w:rPr>
              <w:t>Sheret</w:t>
            </w:r>
            <w:proofErr w:type="spellEnd"/>
            <w:r w:rsidRPr="00C15F5E">
              <w:rPr>
                <w:rFonts w:cs="Times New Roman"/>
              </w:rPr>
              <w:t xml:space="preserve">, Michael </w:t>
            </w:r>
            <w:proofErr w:type="spellStart"/>
            <w:r w:rsidRPr="00C15F5E">
              <w:rPr>
                <w:rFonts w:cs="Times New Roman"/>
              </w:rPr>
              <w:t>Shulist</w:t>
            </w:r>
            <w:proofErr w:type="spellEnd"/>
            <w:r w:rsidRPr="00C15F5E">
              <w:rPr>
                <w:rFonts w:cs="Times New Roman"/>
              </w:rPr>
              <w:t xml:space="preserve">, Donald Smith, Owen Stewart, Ray </w:t>
            </w:r>
            <w:proofErr w:type="spellStart"/>
            <w:r w:rsidRPr="00C15F5E">
              <w:rPr>
                <w:rFonts w:cs="Times New Roman"/>
              </w:rPr>
              <w:t>Thwaites</w:t>
            </w:r>
            <w:proofErr w:type="spellEnd"/>
            <w:r w:rsidRPr="00C15F5E">
              <w:rPr>
                <w:rFonts w:cs="Times New Roman"/>
              </w:rPr>
              <w:t xml:space="preserve">, Dale </w:t>
            </w:r>
            <w:proofErr w:type="spellStart"/>
            <w:r w:rsidRPr="00C15F5E">
              <w:rPr>
                <w:rFonts w:cs="Times New Roman"/>
              </w:rPr>
              <w:t>Trueman</w:t>
            </w:r>
            <w:proofErr w:type="spellEnd"/>
            <w:r w:rsidRPr="00C15F5E">
              <w:rPr>
                <w:rFonts w:cs="Times New Roman"/>
              </w:rPr>
              <w:t xml:space="preserve">, Andre </w:t>
            </w:r>
            <w:proofErr w:type="spellStart"/>
            <w:r w:rsidRPr="00C15F5E">
              <w:rPr>
                <w:rFonts w:cs="Times New Roman"/>
              </w:rPr>
              <w:t>Verschelden</w:t>
            </w:r>
            <w:proofErr w:type="spellEnd"/>
            <w:r w:rsidRPr="00C15F5E">
              <w:rPr>
                <w:rFonts w:cs="Times New Roman"/>
              </w:rPr>
              <w:t xml:space="preserve"> et Douglas Zebedee</w:t>
            </w:r>
            <w:r w:rsidRPr="00C15F5E">
              <w:rPr>
                <w:rFonts w:cs="Times New Roman"/>
              </w:rPr>
              <w:br/>
            </w:r>
          </w:p>
          <w:p w:rsidR="00332CF2" w:rsidRPr="00C15F5E" w:rsidRDefault="0025191D">
            <w:pPr>
              <w:pStyle w:val="SCCLsocPartyRole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Demandeurs</w:t>
            </w:r>
            <w:r w:rsidRPr="00C15F5E">
              <w:rPr>
                <w:rFonts w:cs="Times New Roman"/>
                <w:lang w:val="fr-CA"/>
              </w:rPr>
              <w:br/>
            </w:r>
          </w:p>
          <w:p w:rsidR="00332CF2" w:rsidRPr="00C15F5E" w:rsidRDefault="0025191D">
            <w:pPr>
              <w:pStyle w:val="SCCLsocVersus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- et -</w:t>
            </w:r>
            <w:r w:rsidRPr="00C15F5E">
              <w:rPr>
                <w:rFonts w:cs="Times New Roman"/>
                <w:lang w:val="fr-CA"/>
              </w:rPr>
              <w:br/>
            </w:r>
          </w:p>
          <w:p w:rsidR="00332CF2" w:rsidRPr="00C15F5E" w:rsidRDefault="0025191D">
            <w:pPr>
              <w:pStyle w:val="SCCLsocParty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Air Canada, Association des Pilotes d</w:t>
            </w:r>
            <w:r w:rsidR="00316F13" w:rsidRPr="00C15F5E">
              <w:rPr>
                <w:rFonts w:cs="Times New Roman"/>
                <w:lang w:val="fr-CA"/>
              </w:rPr>
              <w:t>’</w:t>
            </w:r>
            <w:r w:rsidRPr="00C15F5E">
              <w:rPr>
                <w:rFonts w:cs="Times New Roman"/>
                <w:lang w:val="fr-CA"/>
              </w:rPr>
              <w:t xml:space="preserve">Air Canada, </w:t>
            </w:r>
            <w:r w:rsidR="00701948" w:rsidRPr="00C15F5E">
              <w:rPr>
                <w:rFonts w:cs="Times New Roman"/>
                <w:lang w:val="fr-CA"/>
              </w:rPr>
              <w:t xml:space="preserve">Commission canadienne des droits de la personne </w:t>
            </w:r>
            <w:r w:rsidRPr="00C15F5E">
              <w:rPr>
                <w:rFonts w:cs="Times New Roman"/>
                <w:lang w:val="fr-CA"/>
              </w:rPr>
              <w:t>et Donald Paxton</w:t>
            </w:r>
            <w:r w:rsidRPr="00C15F5E">
              <w:rPr>
                <w:rFonts w:cs="Times New Roman"/>
                <w:lang w:val="fr-CA"/>
              </w:rPr>
              <w:br/>
            </w:r>
          </w:p>
          <w:p w:rsidR="00332CF2" w:rsidRPr="00C15F5E" w:rsidRDefault="0025191D" w:rsidP="0025191D">
            <w:pPr>
              <w:pStyle w:val="SCCLsocPartyRole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Intimés</w:t>
            </w:r>
          </w:p>
        </w:tc>
      </w:tr>
      <w:tr w:rsidR="00824412" w:rsidRPr="00C15F5E" w:rsidTr="00916FBB">
        <w:tc>
          <w:tcPr>
            <w:tcW w:w="2314" w:type="pct"/>
            <w:tcMar>
              <w:top w:w="0" w:type="dxa"/>
              <w:bottom w:w="0" w:type="dxa"/>
            </w:tcMar>
          </w:tcPr>
          <w:p w:rsidR="00824412" w:rsidRPr="00C15F5E" w:rsidRDefault="00824412" w:rsidP="00375294">
            <w:pPr>
              <w:rPr>
                <w:rFonts w:cs="Times New Roman"/>
                <w:lang w:val="fr-CA"/>
              </w:rPr>
            </w:pPr>
          </w:p>
        </w:tc>
        <w:tc>
          <w:tcPr>
            <w:tcW w:w="388" w:type="pct"/>
            <w:tcMar>
              <w:top w:w="0" w:type="dxa"/>
              <w:bottom w:w="0" w:type="dxa"/>
            </w:tcMar>
          </w:tcPr>
          <w:p w:rsidR="00824412" w:rsidRPr="00C15F5E" w:rsidRDefault="00824412" w:rsidP="00375294">
            <w:pPr>
              <w:rPr>
                <w:rFonts w:cs="Times New Roman"/>
                <w:lang w:val="fr-CA"/>
              </w:rPr>
            </w:pPr>
          </w:p>
        </w:tc>
        <w:tc>
          <w:tcPr>
            <w:tcW w:w="2298" w:type="pct"/>
            <w:tcMar>
              <w:top w:w="0" w:type="dxa"/>
              <w:bottom w:w="0" w:type="dxa"/>
            </w:tcMar>
          </w:tcPr>
          <w:p w:rsidR="00824412" w:rsidRPr="00C15F5E" w:rsidRDefault="00824412" w:rsidP="00B408F8">
            <w:pPr>
              <w:rPr>
                <w:rFonts w:cs="Times New Roman"/>
                <w:lang w:val="fr-CA"/>
              </w:rPr>
            </w:pPr>
          </w:p>
        </w:tc>
      </w:tr>
      <w:tr w:rsidR="00824412" w:rsidRPr="00C15F5E" w:rsidTr="00916FBB">
        <w:tc>
          <w:tcPr>
            <w:tcW w:w="2314" w:type="pct"/>
          </w:tcPr>
          <w:p w:rsidR="00824412" w:rsidRPr="00C15F5E" w:rsidRDefault="00824412" w:rsidP="00C2612E">
            <w:pPr>
              <w:jc w:val="center"/>
              <w:rPr>
                <w:rFonts w:cs="Times New Roman"/>
              </w:rPr>
            </w:pPr>
            <w:r w:rsidRPr="00C15F5E">
              <w:rPr>
                <w:rFonts w:cs="Times New Roman"/>
              </w:rPr>
              <w:t>JUDGMENT</w:t>
            </w:r>
          </w:p>
          <w:p w:rsidR="00824412" w:rsidRPr="00C15F5E" w:rsidRDefault="00824412" w:rsidP="00417FB7">
            <w:pPr>
              <w:jc w:val="center"/>
              <w:rPr>
                <w:rFonts w:cs="Times New Roman"/>
              </w:rPr>
            </w:pPr>
          </w:p>
          <w:p w:rsidR="00824412" w:rsidRPr="00C15F5E" w:rsidRDefault="00824412">
            <w:pPr>
              <w:jc w:val="both"/>
              <w:rPr>
                <w:rFonts w:cs="Times New Roman"/>
              </w:rPr>
            </w:pPr>
            <w:r w:rsidRPr="00C15F5E">
              <w:rPr>
                <w:rFonts w:cs="Times New Roman"/>
              </w:rPr>
              <w:t>The app</w:t>
            </w:r>
            <w:r w:rsidR="00011960" w:rsidRPr="00C15F5E">
              <w:rPr>
                <w:rFonts w:cs="Times New Roman"/>
              </w:rPr>
              <w:t>lication for leave to appeal from the judgment of the</w:t>
            </w:r>
            <w:bookmarkStart w:id="0" w:name="BM_1_"/>
            <w:bookmarkEnd w:id="0"/>
            <w:r w:rsidRPr="00C15F5E">
              <w:rPr>
                <w:rFonts w:cs="Times New Roman"/>
              </w:rPr>
              <w:t xml:space="preserve"> Federal Court of Appeal, Number</w:t>
            </w:r>
            <w:r w:rsidR="00701948" w:rsidRPr="00C15F5E">
              <w:rPr>
                <w:rFonts w:cs="Times New Roman"/>
              </w:rPr>
              <w:t>s</w:t>
            </w:r>
            <w:r w:rsidRPr="00C15F5E">
              <w:rPr>
                <w:rFonts w:cs="Times New Roman"/>
              </w:rPr>
              <w:t>, A-105-14, A-111-14</w:t>
            </w:r>
            <w:r w:rsidR="00701948" w:rsidRPr="00C15F5E">
              <w:rPr>
                <w:rFonts w:cs="Times New Roman"/>
              </w:rPr>
              <w:t xml:space="preserve"> and </w:t>
            </w:r>
            <w:r w:rsidRPr="00C15F5E">
              <w:rPr>
                <w:rFonts w:cs="Times New Roman"/>
              </w:rPr>
              <w:t xml:space="preserve">A-112-14, </w:t>
            </w:r>
            <w:r w:rsidR="00701948" w:rsidRPr="00C15F5E">
              <w:rPr>
                <w:rFonts w:cs="Times New Roman"/>
              </w:rPr>
              <w:t xml:space="preserve">2015 FCA 153, </w:t>
            </w:r>
            <w:r w:rsidRPr="00C15F5E">
              <w:rPr>
                <w:rFonts w:cs="Times New Roman"/>
              </w:rPr>
              <w:t>dated June 26, 2015</w:t>
            </w:r>
            <w:r w:rsidR="0025191D" w:rsidRPr="00C15F5E">
              <w:rPr>
                <w:rFonts w:cs="Times New Roman"/>
              </w:rPr>
              <w:t>,</w:t>
            </w:r>
            <w:r w:rsidRPr="00C15F5E">
              <w:rPr>
                <w:rFonts w:cs="Times New Roman"/>
              </w:rPr>
              <w:t xml:space="preserve"> is</w:t>
            </w:r>
            <w:r w:rsidR="0025191D" w:rsidRPr="00C15F5E">
              <w:rPr>
                <w:rFonts w:cs="Times New Roman"/>
              </w:rPr>
              <w:t xml:space="preserve"> dismissed with costs to Air Canada and Air Canada Pilots Association.</w:t>
            </w:r>
          </w:p>
        </w:tc>
        <w:tc>
          <w:tcPr>
            <w:tcW w:w="388" w:type="pct"/>
          </w:tcPr>
          <w:p w:rsidR="00824412" w:rsidRPr="00C15F5E" w:rsidRDefault="00824412" w:rsidP="00417FB7">
            <w:pPr>
              <w:jc w:val="center"/>
              <w:rPr>
                <w:rFonts w:cs="Times New Roman"/>
              </w:rPr>
            </w:pPr>
          </w:p>
        </w:tc>
        <w:tc>
          <w:tcPr>
            <w:tcW w:w="2298" w:type="pct"/>
          </w:tcPr>
          <w:p w:rsidR="00824412" w:rsidRPr="00C15F5E" w:rsidRDefault="00824412" w:rsidP="00C2612E">
            <w:pPr>
              <w:jc w:val="center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JUGEMENT</w:t>
            </w:r>
          </w:p>
          <w:p w:rsidR="00824412" w:rsidRPr="00C15F5E" w:rsidRDefault="00824412" w:rsidP="00417FB7">
            <w:pPr>
              <w:jc w:val="center"/>
              <w:rPr>
                <w:rFonts w:cs="Times New Roman"/>
                <w:lang w:val="fr-CA"/>
              </w:rPr>
            </w:pPr>
          </w:p>
          <w:p w:rsidR="00824412" w:rsidRPr="00C15F5E" w:rsidRDefault="00824412">
            <w:pPr>
              <w:jc w:val="both"/>
              <w:rPr>
                <w:rFonts w:cs="Times New Roman"/>
                <w:lang w:val="fr-CA"/>
              </w:rPr>
            </w:pPr>
            <w:r w:rsidRPr="00C15F5E">
              <w:rPr>
                <w:rFonts w:cs="Times New Roman"/>
                <w:lang w:val="fr-CA"/>
              </w:rPr>
              <w:t>L</w:t>
            </w:r>
            <w:r w:rsidR="00011960" w:rsidRPr="00C15F5E">
              <w:rPr>
                <w:rFonts w:cs="Times New Roman"/>
                <w:lang w:val="fr-CA"/>
              </w:rPr>
              <w:t>a demande d’autorisation d’appel de l’arrêt de la</w:t>
            </w:r>
            <w:r w:rsidRPr="00C15F5E">
              <w:rPr>
                <w:rFonts w:cs="Times New Roman"/>
                <w:lang w:val="fr-CA"/>
              </w:rPr>
              <w:t xml:space="preserve"> </w:t>
            </w:r>
            <w:r w:rsidRPr="00C15F5E">
              <w:rPr>
                <w:rFonts w:cs="Times New Roman"/>
                <w:lang w:val="fr-FR"/>
              </w:rPr>
              <w:t>Cour d’appel fédérale</w:t>
            </w:r>
            <w:r w:rsidRPr="00C15F5E">
              <w:rPr>
                <w:rFonts w:cs="Times New Roman"/>
                <w:lang w:val="fr-CA"/>
              </w:rPr>
              <w:t>, numéro</w:t>
            </w:r>
            <w:r w:rsidR="00701948" w:rsidRPr="00C15F5E">
              <w:rPr>
                <w:rFonts w:cs="Times New Roman"/>
                <w:lang w:val="fr-CA"/>
              </w:rPr>
              <w:t>s</w:t>
            </w:r>
            <w:r w:rsidRPr="00C15F5E">
              <w:rPr>
                <w:rFonts w:cs="Times New Roman"/>
                <w:lang w:val="fr-FR"/>
              </w:rPr>
              <w:t xml:space="preserve"> A-105-14, A-111-14</w:t>
            </w:r>
            <w:r w:rsidR="00701948" w:rsidRPr="00C15F5E">
              <w:rPr>
                <w:rFonts w:cs="Times New Roman"/>
                <w:lang w:val="fr-FR"/>
              </w:rPr>
              <w:t xml:space="preserve"> et </w:t>
            </w:r>
            <w:r w:rsidRPr="00C15F5E">
              <w:rPr>
                <w:rFonts w:cs="Times New Roman"/>
                <w:lang w:val="fr-FR"/>
              </w:rPr>
              <w:t>A-112-14</w:t>
            </w:r>
            <w:r w:rsidRPr="00C15F5E">
              <w:rPr>
                <w:rFonts w:cs="Times New Roman"/>
                <w:lang w:val="fr-CA"/>
              </w:rPr>
              <w:t>,</w:t>
            </w:r>
            <w:r w:rsidR="00701948" w:rsidRPr="00C15F5E">
              <w:rPr>
                <w:rFonts w:cs="Times New Roman"/>
                <w:lang w:val="fr-CA"/>
              </w:rPr>
              <w:t xml:space="preserve"> </w:t>
            </w:r>
            <w:r w:rsidR="00701948" w:rsidRPr="00C15F5E">
              <w:rPr>
                <w:rFonts w:cs="Times New Roman"/>
                <w:lang w:val="fr-FR"/>
              </w:rPr>
              <w:t>2015 FCA 153,</w:t>
            </w:r>
            <w:r w:rsidRPr="00C15F5E">
              <w:rPr>
                <w:rFonts w:cs="Times New Roman"/>
                <w:lang w:val="fr-CA"/>
              </w:rPr>
              <w:t xml:space="preserve"> </w:t>
            </w:r>
            <w:r w:rsidR="00011960" w:rsidRPr="00C15F5E">
              <w:rPr>
                <w:rFonts w:cs="Times New Roman"/>
                <w:lang w:val="fr-CA"/>
              </w:rPr>
              <w:t>daté du</w:t>
            </w:r>
            <w:r w:rsidRPr="00C15F5E">
              <w:rPr>
                <w:rFonts w:cs="Times New Roman"/>
                <w:lang w:val="fr-CA"/>
              </w:rPr>
              <w:t xml:space="preserve"> </w:t>
            </w:r>
            <w:r w:rsidRPr="00C15F5E">
              <w:rPr>
                <w:rFonts w:cs="Times New Roman"/>
                <w:lang w:val="fr-FR"/>
              </w:rPr>
              <w:t>26 juin 2015</w:t>
            </w:r>
            <w:r w:rsidRPr="00C15F5E">
              <w:rPr>
                <w:rFonts w:cs="Times New Roman"/>
                <w:lang w:val="fr-CA"/>
              </w:rPr>
              <w:t xml:space="preserve">, est </w:t>
            </w:r>
            <w:r w:rsidR="0025191D" w:rsidRPr="00C15F5E">
              <w:rPr>
                <w:rFonts w:cs="Times New Roman"/>
                <w:lang w:val="fr-CA"/>
              </w:rPr>
              <w:t>rejetée avec dépens en faveur d’Air Canada et Association des Pilotes d’Air Canada.</w:t>
            </w:r>
          </w:p>
        </w:tc>
      </w:tr>
    </w:tbl>
    <w:p w:rsidR="009F436C" w:rsidRPr="00C15F5E" w:rsidRDefault="009F436C" w:rsidP="00382FEC">
      <w:pPr>
        <w:rPr>
          <w:rFonts w:cs="Times New Roman"/>
          <w:lang w:val="fr-CA"/>
        </w:rPr>
      </w:pPr>
    </w:p>
    <w:p w:rsidR="009F436C" w:rsidRPr="00C15F5E" w:rsidRDefault="009F436C" w:rsidP="00417FB7">
      <w:pPr>
        <w:jc w:val="center"/>
        <w:rPr>
          <w:rFonts w:cs="Times New Roman"/>
          <w:lang w:val="fr-CA"/>
        </w:rPr>
      </w:pPr>
    </w:p>
    <w:p w:rsidR="009F436C" w:rsidRPr="00C15F5E" w:rsidRDefault="009F436C" w:rsidP="00417FB7">
      <w:pPr>
        <w:jc w:val="center"/>
        <w:rPr>
          <w:rFonts w:cs="Times New Roman"/>
          <w:lang w:val="fr-CA"/>
        </w:rPr>
      </w:pPr>
    </w:p>
    <w:p w:rsidR="009F436C" w:rsidRPr="00C15F5E" w:rsidRDefault="009F436C" w:rsidP="00417FB7">
      <w:pPr>
        <w:jc w:val="center"/>
        <w:rPr>
          <w:rFonts w:cs="Times New Roman"/>
          <w:lang w:val="fr-CA"/>
        </w:rPr>
      </w:pPr>
    </w:p>
    <w:p w:rsidR="009F436C" w:rsidRDefault="00C15F5E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J.S.C.C.</w:t>
      </w:r>
    </w:p>
    <w:p w:rsidR="00C15F5E" w:rsidRPr="00C15F5E" w:rsidRDefault="00C15F5E" w:rsidP="00417FB7">
      <w:pPr>
        <w:jc w:val="center"/>
        <w:rPr>
          <w:rFonts w:cs="Times New Roman"/>
          <w:lang w:val="fr-CA"/>
        </w:rPr>
      </w:pPr>
      <w:r>
        <w:rPr>
          <w:rFonts w:cs="Times New Roman"/>
          <w:lang w:val="fr-CA"/>
        </w:rPr>
        <w:t>J.C.S.C.</w:t>
      </w:r>
      <w:bookmarkStart w:id="1" w:name="_GoBack"/>
      <w:bookmarkEnd w:id="1"/>
    </w:p>
    <w:p w:rsidR="009F436C" w:rsidRPr="00C15F5E" w:rsidRDefault="009F436C" w:rsidP="00417FB7">
      <w:pPr>
        <w:jc w:val="center"/>
        <w:rPr>
          <w:rFonts w:cs="Times New Roman"/>
          <w:lang w:val="fr-CA"/>
        </w:rPr>
      </w:pPr>
    </w:p>
    <w:sectPr w:rsidR="009F436C" w:rsidRPr="00C15F5E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63A" w:rsidRDefault="000B363A">
      <w:r>
        <w:separator/>
      </w:r>
    </w:p>
  </w:endnote>
  <w:endnote w:type="continuationSeparator" w:id="0">
    <w:p w:rsidR="000B363A" w:rsidRDefault="000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63A" w:rsidRDefault="000B363A">
      <w:r>
        <w:separator/>
      </w:r>
    </w:p>
  </w:footnote>
  <w:footnote w:type="continuationSeparator" w:id="0">
    <w:p w:rsidR="000B363A" w:rsidRDefault="000B3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15F5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36630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363A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191D"/>
    <w:rsid w:val="002523DE"/>
    <w:rsid w:val="002568D3"/>
    <w:rsid w:val="0027284C"/>
    <w:rsid w:val="002B5FA6"/>
    <w:rsid w:val="002C6423"/>
    <w:rsid w:val="002D2D44"/>
    <w:rsid w:val="0031097F"/>
    <w:rsid w:val="0031165C"/>
    <w:rsid w:val="00316F13"/>
    <w:rsid w:val="00326E5F"/>
    <w:rsid w:val="00332CF2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01948"/>
    <w:rsid w:val="007372EA"/>
    <w:rsid w:val="00777612"/>
    <w:rsid w:val="0079129C"/>
    <w:rsid w:val="007917FE"/>
    <w:rsid w:val="007A54CC"/>
    <w:rsid w:val="007C0C1B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16FBB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5F5E"/>
    <w:rsid w:val="00C173B0"/>
    <w:rsid w:val="00C17F71"/>
    <w:rsid w:val="00C2612E"/>
    <w:rsid w:val="00CE249F"/>
    <w:rsid w:val="00CF17D0"/>
    <w:rsid w:val="00D42339"/>
    <w:rsid w:val="00D61AC2"/>
    <w:rsid w:val="00D83B8C"/>
    <w:rsid w:val="00D9739A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2C85"/>
    <w:rsid w:val="00F40FBF"/>
    <w:rsid w:val="00F47372"/>
    <w:rsid w:val="00F5034C"/>
    <w:rsid w:val="00F70D4F"/>
    <w:rsid w:val="00F747B4"/>
    <w:rsid w:val="00F76E97"/>
    <w:rsid w:val="00F84E07"/>
    <w:rsid w:val="00F874E6"/>
    <w:rsid w:val="00F92D7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2016-03-09T15:34:00Z</dcterms:created>
  <dcterms:modified xsi:type="dcterms:W3CDTF">2016-03-09T15:34:00Z</dcterms:modified>
</cp:coreProperties>
</file>