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36516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7E2A31">
            <w:r>
              <w:t xml:space="preserve">Le </w:t>
            </w:r>
            <w:r w:rsidR="007E2A31">
              <w:t>10</w:t>
            </w:r>
            <w:r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7E2A31">
            <w:pPr>
              <w:rPr>
                <w:lang w:val="en-CA"/>
              </w:rPr>
            </w:pPr>
            <w:r>
              <w:t xml:space="preserve">March </w:t>
            </w:r>
            <w:r w:rsidR="007E2A31">
              <w:t>10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80A6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441D8">
              <w:rPr>
                <w:lang w:val="en-CA"/>
              </w:rPr>
              <w:t>Abella, Karakatsanis and Brown JJ.</w:t>
            </w:r>
          </w:p>
        </w:tc>
      </w:tr>
      <w:tr w:rsidR="00C2612E" w:rsidRPr="00B80A6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41D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41D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23400" w:rsidRDefault="005B6D28">
            <w:pPr>
              <w:pStyle w:val="SCCLsocPrefix"/>
            </w:pPr>
            <w:r>
              <w:t>ENTRE :</w:t>
            </w:r>
            <w:r>
              <w:br/>
            </w:r>
          </w:p>
          <w:p w:rsidR="00123400" w:rsidRDefault="005B6D28">
            <w:pPr>
              <w:pStyle w:val="SCCLsocParty"/>
            </w:pPr>
            <w:r>
              <w:t>René Barkley</w:t>
            </w:r>
            <w:r>
              <w:br/>
            </w:r>
          </w:p>
          <w:p w:rsidR="00123400" w:rsidRDefault="005B6D28">
            <w:pPr>
              <w:pStyle w:val="SCCLsocPartyRole"/>
            </w:pPr>
            <w:r>
              <w:t>Demandeur</w:t>
            </w:r>
            <w:r>
              <w:br/>
            </w:r>
          </w:p>
          <w:p w:rsidR="00123400" w:rsidRDefault="005B6D28">
            <w:pPr>
              <w:pStyle w:val="SCCLsocVersus"/>
            </w:pPr>
            <w:r>
              <w:t>- et -</w:t>
            </w:r>
            <w:r>
              <w:br/>
            </w:r>
          </w:p>
          <w:p w:rsidR="00123400" w:rsidRDefault="005B6D28">
            <w:pPr>
              <w:pStyle w:val="SCCLsocParty"/>
            </w:pPr>
            <w:r>
              <w:t>Don Head, Stéphanie Jaillet et Procureur général du Canada</w:t>
            </w:r>
            <w:r>
              <w:br/>
            </w:r>
          </w:p>
          <w:p w:rsidR="00123400" w:rsidRDefault="005B6D28" w:rsidP="007E2A3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23400" w:rsidRPr="00D441D8" w:rsidRDefault="005B6D28">
            <w:pPr>
              <w:pStyle w:val="SCCLsocPrefix"/>
              <w:rPr>
                <w:lang w:val="en-CA"/>
              </w:rPr>
            </w:pPr>
            <w:r w:rsidRPr="00D441D8">
              <w:rPr>
                <w:lang w:val="en-CA"/>
              </w:rPr>
              <w:t>BETWEEN:</w:t>
            </w:r>
            <w:r w:rsidRPr="00D441D8">
              <w:rPr>
                <w:lang w:val="en-CA"/>
              </w:rPr>
              <w:br/>
            </w:r>
          </w:p>
          <w:p w:rsidR="00123400" w:rsidRPr="00D441D8" w:rsidRDefault="005B6D28">
            <w:pPr>
              <w:pStyle w:val="SCCLsocParty"/>
              <w:rPr>
                <w:lang w:val="en-CA"/>
              </w:rPr>
            </w:pPr>
            <w:r w:rsidRPr="00D441D8">
              <w:rPr>
                <w:lang w:val="en-CA"/>
              </w:rPr>
              <w:t>René Barkley</w:t>
            </w:r>
            <w:r w:rsidRPr="00D441D8">
              <w:rPr>
                <w:lang w:val="en-CA"/>
              </w:rPr>
              <w:br/>
            </w:r>
          </w:p>
          <w:p w:rsidR="00123400" w:rsidRPr="00D441D8" w:rsidRDefault="005B6D28">
            <w:pPr>
              <w:pStyle w:val="SCCLsocPartyRole"/>
              <w:rPr>
                <w:lang w:val="en-CA"/>
              </w:rPr>
            </w:pPr>
            <w:r w:rsidRPr="00D441D8">
              <w:rPr>
                <w:lang w:val="en-CA"/>
              </w:rPr>
              <w:t>Applicant</w:t>
            </w:r>
            <w:r w:rsidRPr="00D441D8">
              <w:rPr>
                <w:lang w:val="en-CA"/>
              </w:rPr>
              <w:br/>
            </w:r>
          </w:p>
          <w:p w:rsidR="00123400" w:rsidRPr="00D441D8" w:rsidRDefault="005B6D28">
            <w:pPr>
              <w:pStyle w:val="SCCLsocVersus"/>
              <w:rPr>
                <w:lang w:val="en-CA"/>
              </w:rPr>
            </w:pPr>
            <w:r w:rsidRPr="00D441D8">
              <w:rPr>
                <w:lang w:val="en-CA"/>
              </w:rPr>
              <w:t>- and -</w:t>
            </w:r>
            <w:r w:rsidRPr="00D441D8">
              <w:rPr>
                <w:lang w:val="en-CA"/>
              </w:rPr>
              <w:br/>
            </w:r>
          </w:p>
          <w:p w:rsidR="00123400" w:rsidRPr="00D441D8" w:rsidRDefault="005B6D28">
            <w:pPr>
              <w:pStyle w:val="SCCLsocParty"/>
              <w:rPr>
                <w:lang w:val="en-CA"/>
              </w:rPr>
            </w:pPr>
            <w:r w:rsidRPr="00D441D8">
              <w:rPr>
                <w:lang w:val="en-CA"/>
              </w:rPr>
              <w:t>Don Head, Stéphanie Jaillet and Attorney General of Canada</w:t>
            </w:r>
            <w:r w:rsidRPr="00D441D8">
              <w:rPr>
                <w:lang w:val="en-CA"/>
              </w:rPr>
              <w:br/>
            </w:r>
          </w:p>
          <w:p w:rsidR="00123400" w:rsidRDefault="005B6D28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80A6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B6D28">
            <w:pPr>
              <w:jc w:val="both"/>
            </w:pPr>
            <w:r>
              <w:t>La requête en prorogation du délai de  signification</w:t>
            </w:r>
            <w:r w:rsidR="00500D93">
              <w:t xml:space="preserve"> et de dépôt </w:t>
            </w:r>
            <w:r>
              <w:t>de la réplique est accueille. La requête en nomination d’un procureur et 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200-10-003087-140, 2014 QCCA 2268</w:t>
            </w:r>
            <w:r w:rsidR="0027081E" w:rsidRPr="001E26DB">
              <w:t xml:space="preserve">, daté du </w:t>
            </w:r>
            <w:r w:rsidR="0027081E">
              <w:t>12 décembre 2014</w:t>
            </w:r>
            <w:r w:rsidR="0027081E" w:rsidRPr="001E26DB">
              <w:t xml:space="preserve">, </w:t>
            </w:r>
            <w:r w:rsidR="00A92A5E">
              <w:t>sont</w:t>
            </w:r>
            <w:r w:rsidR="0027081E" w:rsidRPr="001E26DB">
              <w:t xml:space="preserve"> </w:t>
            </w:r>
            <w:r>
              <w:t>rejetée</w:t>
            </w:r>
            <w:r w:rsidR="00500D93">
              <w:t>s</w:t>
            </w:r>
            <w:r>
              <w:t xml:space="preserve">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B6D28" w:rsidP="005B6D28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the extension of time to serve and file the reply is granted. The motion to appoint counsel and 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441D8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441D8">
              <w:rPr>
                <w:lang w:val="en-CA"/>
              </w:rPr>
              <w:t>200-10-003087-140, 2014 QCCA 2268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D441D8">
              <w:rPr>
                <w:lang w:val="en-CA"/>
              </w:rPr>
              <w:t>December 12, 2014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A92A5E">
              <w:rPr>
                <w:lang w:val="en-CA"/>
              </w:rPr>
              <w:t>are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7E2A3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5B6D28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D4" w:rsidRDefault="00D139D4">
      <w:r>
        <w:separator/>
      </w:r>
    </w:p>
  </w:endnote>
  <w:endnote w:type="continuationSeparator" w:id="0">
    <w:p w:rsidR="00D139D4" w:rsidRDefault="00D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D4" w:rsidRDefault="00D139D4">
      <w:r>
        <w:separator/>
      </w:r>
    </w:p>
  </w:footnote>
  <w:footnote w:type="continuationSeparator" w:id="0">
    <w:p w:rsidR="00D139D4" w:rsidRDefault="00D1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B6D2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23400"/>
    <w:rsid w:val="00130C0B"/>
    <w:rsid w:val="00195E00"/>
    <w:rsid w:val="001A1CE1"/>
    <w:rsid w:val="001D0116"/>
    <w:rsid w:val="001D4323"/>
    <w:rsid w:val="001D44B7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0E22"/>
    <w:rsid w:val="00474535"/>
    <w:rsid w:val="004943CF"/>
    <w:rsid w:val="004956DA"/>
    <w:rsid w:val="004F63BA"/>
    <w:rsid w:val="00500D93"/>
    <w:rsid w:val="00504B7F"/>
    <w:rsid w:val="00524C94"/>
    <w:rsid w:val="00563E2C"/>
    <w:rsid w:val="005873F3"/>
    <w:rsid w:val="00587869"/>
    <w:rsid w:val="005918AD"/>
    <w:rsid w:val="005B69C9"/>
    <w:rsid w:val="005B6D28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E2A31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2A5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0A6B"/>
    <w:rsid w:val="00BA7D71"/>
    <w:rsid w:val="00BC1CFB"/>
    <w:rsid w:val="00BD2A96"/>
    <w:rsid w:val="00BF682C"/>
    <w:rsid w:val="00BF7644"/>
    <w:rsid w:val="00C2612E"/>
    <w:rsid w:val="00C609B7"/>
    <w:rsid w:val="00CF2E5D"/>
    <w:rsid w:val="00D047BE"/>
    <w:rsid w:val="00D139D4"/>
    <w:rsid w:val="00D26BFF"/>
    <w:rsid w:val="00D42339"/>
    <w:rsid w:val="00D441D8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2016-03-09T19:31:00Z</dcterms:created>
  <dcterms:modified xsi:type="dcterms:W3CDTF">2016-03-09T19:31:00Z</dcterms:modified>
</cp:coreProperties>
</file>