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44" w:rsidRPr="006E7BAE" w:rsidRDefault="002D2D44" w:rsidP="00382FEC">
      <w:bookmarkStart w:id="0" w:name="_GoBack"/>
      <w:bookmarkEnd w:id="0"/>
    </w:p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265E9A" w:rsidRDefault="00265E9A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36632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F25383">
            <w:r>
              <w:t>March 1</w:t>
            </w:r>
            <w:r w:rsidR="00F25383">
              <w:t>7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F25383">
            <w:pPr>
              <w:rPr>
                <w:lang w:val="en-US"/>
              </w:rPr>
            </w:pPr>
            <w:r>
              <w:t>Le 1</w:t>
            </w:r>
            <w:r w:rsidR="00F25383">
              <w:t>7</w:t>
            </w:r>
            <w:r>
              <w:t xml:space="preserve"> mars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36EA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F1B16">
              <w:rPr>
                <w:lang w:val="fr-FR"/>
              </w:rPr>
              <w:t>Les juges Abella, Karakatsanis et Brown</w:t>
            </w:r>
          </w:p>
        </w:tc>
      </w:tr>
      <w:tr w:rsidR="00C2612E" w:rsidRPr="00136EA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F1B16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F1B16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A5611" w:rsidRDefault="0028381F">
            <w:pPr>
              <w:pStyle w:val="SCCLsocPrefix"/>
            </w:pPr>
            <w:r>
              <w:t>BETWEEN:</w:t>
            </w:r>
            <w:r>
              <w:br/>
            </w:r>
          </w:p>
          <w:p w:rsidR="005A5611" w:rsidRDefault="0028381F">
            <w:pPr>
              <w:pStyle w:val="SCCLsocParty"/>
            </w:pPr>
            <w:r>
              <w:t>Linda Susan Antrobus</w:t>
            </w:r>
            <w:r>
              <w:br/>
            </w:r>
          </w:p>
          <w:p w:rsidR="005A5611" w:rsidRDefault="00813267">
            <w:pPr>
              <w:pStyle w:val="SCCLsocPartyRole"/>
            </w:pPr>
            <w:r>
              <w:t>Applicant</w:t>
            </w:r>
            <w:r w:rsidR="0028381F">
              <w:br/>
            </w:r>
          </w:p>
          <w:p w:rsidR="005A5611" w:rsidRDefault="0028381F">
            <w:pPr>
              <w:pStyle w:val="SCCLsocVersus"/>
            </w:pPr>
            <w:r>
              <w:t>- and -</w:t>
            </w:r>
            <w:r>
              <w:br/>
            </w:r>
          </w:p>
          <w:p w:rsidR="005A5611" w:rsidRDefault="00813267">
            <w:pPr>
              <w:pStyle w:val="SCCLsocParty"/>
            </w:pPr>
            <w:r w:rsidRPr="00813267">
              <w:t>Maureen Ellen Antrobus, representative ad litem of the Estate of Joan Iris Antrobus</w:t>
            </w:r>
            <w:r>
              <w:t xml:space="preserve"> and</w:t>
            </w:r>
            <w:r w:rsidR="0028381F">
              <w:t xml:space="preserve"> Maureen Ellen Antrobus, also known as</w:t>
            </w:r>
            <w:r>
              <w:t xml:space="preserve"> </w:t>
            </w:r>
            <w:r w:rsidR="0028381F">
              <w:t>Maureen Ellen Campbell, Committee of the Estate of William Henry Antrobus</w:t>
            </w:r>
            <w:r w:rsidR="0028381F">
              <w:br/>
            </w:r>
          </w:p>
          <w:p w:rsidR="005A5611" w:rsidRDefault="0028381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A5611" w:rsidRPr="008F1B16" w:rsidRDefault="0028381F">
            <w:pPr>
              <w:pStyle w:val="SCCLsocPrefix"/>
              <w:rPr>
                <w:lang w:val="fr-FR"/>
              </w:rPr>
            </w:pPr>
            <w:r w:rsidRPr="008F1B16">
              <w:rPr>
                <w:lang w:val="fr-FR"/>
              </w:rPr>
              <w:t>ENTRE :</w:t>
            </w:r>
            <w:r w:rsidRPr="008F1B16">
              <w:rPr>
                <w:lang w:val="fr-FR"/>
              </w:rPr>
              <w:br/>
            </w:r>
          </w:p>
          <w:p w:rsidR="005A5611" w:rsidRPr="008F1B16" w:rsidRDefault="0028381F">
            <w:pPr>
              <w:pStyle w:val="SCCLsocParty"/>
              <w:rPr>
                <w:lang w:val="fr-FR"/>
              </w:rPr>
            </w:pPr>
            <w:r w:rsidRPr="008F1B16">
              <w:rPr>
                <w:lang w:val="fr-FR"/>
              </w:rPr>
              <w:t>Linda Susan Antrobus</w:t>
            </w:r>
            <w:r w:rsidRPr="008F1B16">
              <w:rPr>
                <w:lang w:val="fr-FR"/>
              </w:rPr>
              <w:br/>
            </w:r>
          </w:p>
          <w:p w:rsidR="005A5611" w:rsidRPr="008F1B16" w:rsidRDefault="00813267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="0028381F" w:rsidRPr="008F1B16">
              <w:rPr>
                <w:lang w:val="fr-FR"/>
              </w:rPr>
              <w:br/>
            </w:r>
          </w:p>
          <w:p w:rsidR="005A5611" w:rsidRPr="00265E9A" w:rsidRDefault="0028381F">
            <w:pPr>
              <w:pStyle w:val="SCCLsocVersus"/>
              <w:rPr>
                <w:lang w:val="fr-CA"/>
              </w:rPr>
            </w:pPr>
            <w:r w:rsidRPr="00265E9A">
              <w:rPr>
                <w:lang w:val="fr-CA"/>
              </w:rPr>
              <w:t>- et -</w:t>
            </w:r>
            <w:r w:rsidRPr="00265E9A">
              <w:rPr>
                <w:lang w:val="fr-CA"/>
              </w:rPr>
              <w:br/>
            </w:r>
          </w:p>
          <w:p w:rsidR="005A5611" w:rsidRPr="00265E9A" w:rsidRDefault="00813267">
            <w:pPr>
              <w:pStyle w:val="SCCLsocParty"/>
              <w:rPr>
                <w:lang w:val="fr-CA"/>
              </w:rPr>
            </w:pPr>
            <w:r w:rsidRPr="00265E9A">
              <w:rPr>
                <w:lang w:val="fr-CA"/>
              </w:rPr>
              <w:t>Maureen Ellen Antrobus, représentante à l’instance de la succession de Joan Iris Antrobus et</w:t>
            </w:r>
            <w:r w:rsidR="0028381F" w:rsidRPr="00265E9A">
              <w:rPr>
                <w:lang w:val="fr-CA"/>
              </w:rPr>
              <w:t xml:space="preserve"> </w:t>
            </w:r>
            <w:r w:rsidRPr="00265E9A">
              <w:rPr>
                <w:lang w:val="fr-CA"/>
              </w:rPr>
              <w:t>Maureen Ellen Antrobus, alias Maureen Ellen Campbell, curatrice de la succession de William Henry Antrobus</w:t>
            </w:r>
          </w:p>
          <w:p w:rsidR="00265E9A" w:rsidRPr="00136EAA" w:rsidRDefault="00265E9A" w:rsidP="00F25383">
            <w:pPr>
              <w:pStyle w:val="SCCLsocPartyRole"/>
              <w:rPr>
                <w:lang w:val="fr-CA"/>
              </w:rPr>
            </w:pPr>
          </w:p>
          <w:p w:rsidR="005A5611" w:rsidRDefault="0028381F" w:rsidP="00F25383">
            <w:pPr>
              <w:pStyle w:val="SCCLsocPartyRole"/>
            </w:pPr>
            <w:r>
              <w:t>Intimé</w:t>
            </w:r>
            <w:r w:rsidR="00F25383">
              <w:t>e</w:t>
            </w:r>
            <w:r>
              <w:t>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36EA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8381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CA42330, 2015 BCCA 288</w:t>
            </w:r>
            <w:r w:rsidRPr="006E7BAE">
              <w:t xml:space="preserve">, dated </w:t>
            </w:r>
            <w:r>
              <w:t>June 26, 2015</w:t>
            </w:r>
            <w:r w:rsidR="0028381F">
              <w:t>,</w:t>
            </w:r>
            <w:r w:rsidRPr="006E7BAE">
              <w:t xml:space="preserve"> is </w:t>
            </w:r>
            <w:r w:rsidR="0028381F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8381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F1B16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8F1B16">
              <w:rPr>
                <w:lang w:val="fr-FR"/>
              </w:rPr>
              <w:t>CA42330, 2015 BCCA 288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F1B16">
              <w:rPr>
                <w:lang w:val="fr-FR"/>
              </w:rPr>
              <w:t>26 juin 2015</w:t>
            </w:r>
            <w:r w:rsidRPr="006E7BAE">
              <w:rPr>
                <w:lang w:val="fr-CA"/>
              </w:rPr>
              <w:t xml:space="preserve">, est </w:t>
            </w:r>
            <w:r w:rsidR="0028381F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136EAA" w:rsidRPr="00D83B8C" w:rsidRDefault="00136EAA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65E9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7A1" w:rsidRDefault="008757A1">
      <w:r>
        <w:separator/>
      </w:r>
    </w:p>
  </w:endnote>
  <w:endnote w:type="continuationSeparator" w:id="0">
    <w:p w:rsidR="008757A1" w:rsidRDefault="0087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7A1" w:rsidRDefault="008757A1">
      <w:r>
        <w:separator/>
      </w:r>
    </w:p>
  </w:footnote>
  <w:footnote w:type="continuationSeparator" w:id="0">
    <w:p w:rsidR="008757A1" w:rsidRDefault="00875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65E9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36632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36EAA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5E9A"/>
    <w:rsid w:val="0027284C"/>
    <w:rsid w:val="0028381F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4EC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A5611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3267"/>
    <w:rsid w:val="00816B78"/>
    <w:rsid w:val="00824412"/>
    <w:rsid w:val="008262A3"/>
    <w:rsid w:val="00830BBE"/>
    <w:rsid w:val="0086042A"/>
    <w:rsid w:val="008757A1"/>
    <w:rsid w:val="008763A3"/>
    <w:rsid w:val="008813BC"/>
    <w:rsid w:val="00895263"/>
    <w:rsid w:val="008A0569"/>
    <w:rsid w:val="008A153F"/>
    <w:rsid w:val="008F1B16"/>
    <w:rsid w:val="008F53F3"/>
    <w:rsid w:val="009305BF"/>
    <w:rsid w:val="00931122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47F8"/>
    <w:rsid w:val="00F06BF6"/>
    <w:rsid w:val="00F1759D"/>
    <w:rsid w:val="00F20569"/>
    <w:rsid w:val="00F25383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2016-03-16T13:38:00Z</dcterms:created>
  <dcterms:modified xsi:type="dcterms:W3CDTF">2016-03-16T13:38:00Z</dcterms:modified>
</cp:coreProperties>
</file>