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74C6E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74C6E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73C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4C6E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273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74C6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74C6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73C2" w:rsidTr="00C173B0">
        <w:tc>
          <w:tcPr>
            <w:tcW w:w="2269" w:type="pct"/>
          </w:tcPr>
          <w:p w:rsidR="00082EFD" w:rsidRDefault="00474C6E">
            <w:pPr>
              <w:pStyle w:val="SCCLsocPrefix"/>
            </w:pPr>
            <w:r>
              <w:t>BETWEEN:</w:t>
            </w:r>
            <w:r>
              <w:br/>
            </w:r>
          </w:p>
          <w:p w:rsidR="00082EFD" w:rsidRDefault="00474C6E">
            <w:pPr>
              <w:pStyle w:val="SCCLsocParty"/>
            </w:pPr>
            <w:r>
              <w:t>Her Majesty the Queen</w:t>
            </w:r>
            <w:r>
              <w:br/>
            </w:r>
          </w:p>
          <w:p w:rsidR="00082EFD" w:rsidRDefault="00474C6E">
            <w:pPr>
              <w:pStyle w:val="SCCLsocPartyRole"/>
            </w:pPr>
            <w:r>
              <w:t>Applicant</w:t>
            </w:r>
            <w:r>
              <w:br/>
            </w:r>
          </w:p>
          <w:p w:rsidR="00082EFD" w:rsidRDefault="00474C6E">
            <w:pPr>
              <w:pStyle w:val="SCCLsocVersus"/>
            </w:pPr>
            <w:r>
              <w:t>- and -</w:t>
            </w:r>
            <w:r>
              <w:br/>
            </w:r>
          </w:p>
          <w:p w:rsidR="00082EFD" w:rsidRDefault="00474C6E">
            <w:pPr>
              <w:pStyle w:val="SCCLsocParty"/>
            </w:pPr>
            <w:r>
              <w:t>Isidro Andrade</w:t>
            </w:r>
            <w:r>
              <w:br/>
            </w:r>
          </w:p>
          <w:p w:rsidR="00082EFD" w:rsidRDefault="00474C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82EFD" w:rsidRPr="00474C6E" w:rsidRDefault="00474C6E">
            <w:pPr>
              <w:pStyle w:val="SCCLsocPrefix"/>
              <w:rPr>
                <w:lang w:val="fr-FR"/>
              </w:rPr>
            </w:pPr>
            <w:r w:rsidRPr="00474C6E">
              <w:rPr>
                <w:lang w:val="fr-FR"/>
              </w:rPr>
              <w:t>ENTRE :</w:t>
            </w:r>
            <w:r w:rsidRPr="00474C6E">
              <w:rPr>
                <w:lang w:val="fr-FR"/>
              </w:rPr>
              <w:br/>
            </w:r>
          </w:p>
          <w:p w:rsidR="00082EFD" w:rsidRPr="00474C6E" w:rsidRDefault="00474C6E">
            <w:pPr>
              <w:pStyle w:val="SCCLsocParty"/>
              <w:rPr>
                <w:lang w:val="fr-FR"/>
              </w:rPr>
            </w:pPr>
            <w:r w:rsidRPr="00474C6E">
              <w:rPr>
                <w:lang w:val="fr-FR"/>
              </w:rPr>
              <w:t>Sa Majesté la Reine</w:t>
            </w:r>
            <w:r w:rsidRPr="00474C6E">
              <w:rPr>
                <w:lang w:val="fr-FR"/>
              </w:rPr>
              <w:br/>
            </w:r>
          </w:p>
          <w:p w:rsidR="00082EFD" w:rsidRPr="00474C6E" w:rsidRDefault="00474C6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474C6E">
              <w:rPr>
                <w:lang w:val="fr-FR"/>
              </w:rPr>
              <w:br/>
            </w:r>
          </w:p>
          <w:p w:rsidR="00082EFD" w:rsidRPr="00474C6E" w:rsidRDefault="00474C6E">
            <w:pPr>
              <w:pStyle w:val="SCCLsocVersus"/>
              <w:rPr>
                <w:lang w:val="fr-FR"/>
              </w:rPr>
            </w:pPr>
            <w:r w:rsidRPr="00474C6E">
              <w:rPr>
                <w:lang w:val="fr-FR"/>
              </w:rPr>
              <w:t>- et -</w:t>
            </w:r>
            <w:r w:rsidRPr="00474C6E">
              <w:rPr>
                <w:lang w:val="fr-FR"/>
              </w:rPr>
              <w:br/>
            </w:r>
          </w:p>
          <w:p w:rsidR="00082EFD" w:rsidRPr="00474C6E" w:rsidRDefault="00474C6E">
            <w:pPr>
              <w:pStyle w:val="SCCLsocParty"/>
              <w:rPr>
                <w:lang w:val="fr-FR"/>
              </w:rPr>
            </w:pPr>
            <w:r w:rsidRPr="00474C6E">
              <w:rPr>
                <w:lang w:val="fr-FR"/>
              </w:rPr>
              <w:t>Isidro Andrade</w:t>
            </w:r>
            <w:r w:rsidRPr="00474C6E">
              <w:rPr>
                <w:lang w:val="fr-FR"/>
              </w:rPr>
              <w:br/>
            </w:r>
          </w:p>
          <w:p w:rsidR="00082EFD" w:rsidRPr="00014021" w:rsidRDefault="006273C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6273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1402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1402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14021" w:rsidRDefault="00824412" w:rsidP="00B408F8">
            <w:pPr>
              <w:rPr>
                <w:lang w:val="fr-CA"/>
              </w:rPr>
            </w:pPr>
          </w:p>
        </w:tc>
      </w:tr>
      <w:tr w:rsidR="00824412" w:rsidRPr="006273C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14021" w:rsidP="00014021">
            <w:pPr>
              <w:jc w:val="both"/>
            </w:pPr>
            <w:r>
              <w:t xml:space="preserve">The motion for an extension of time to serve and file the </w:t>
            </w:r>
            <w:r w:rsidRPr="00014021">
              <w:t>response</w:t>
            </w:r>
            <w:r>
              <w:t xml:space="preserve"> to the application for leave to appeal is granted.</w:t>
            </w:r>
            <w:r w:rsidR="00474C6E"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C59097, 2015 ONCA 499</w:t>
            </w:r>
            <w:r w:rsidR="00824412" w:rsidRPr="006E7BAE">
              <w:t xml:space="preserve">, dated </w:t>
            </w:r>
            <w:r w:rsidR="00824412">
              <w:t>July 6, 2015</w:t>
            </w:r>
            <w:r w:rsidR="00474C6E">
              <w:t>,</w:t>
            </w:r>
            <w:r w:rsidR="00824412" w:rsidRPr="006E7BAE">
              <w:t xml:space="preserve"> is </w:t>
            </w:r>
            <w:r w:rsidR="00474C6E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14021" w:rsidP="00A76B2C">
            <w:pPr>
              <w:jc w:val="both"/>
              <w:rPr>
                <w:lang w:val="fr-CA"/>
              </w:rPr>
            </w:pPr>
            <w:r w:rsidRPr="00A76B2C">
              <w:rPr>
                <w:lang w:val="fr-CA"/>
              </w:rPr>
              <w:t>La requête en prorogation de délai pour la signification et le dépôt de la répo</w:t>
            </w:r>
            <w:r w:rsidR="00A76B2C" w:rsidRPr="00A76B2C">
              <w:rPr>
                <w:lang w:val="fr-CA"/>
              </w:rPr>
              <w:t xml:space="preserve">nse à la demande </w:t>
            </w:r>
            <w:r w:rsidR="00A76B2C">
              <w:rPr>
                <w:lang w:val="fr-CA"/>
              </w:rPr>
              <w:t xml:space="preserve">d’autorisation d’appel </w:t>
            </w:r>
            <w:r w:rsidRPr="00A76B2C">
              <w:rPr>
                <w:lang w:val="fr-CA"/>
              </w:rPr>
              <w:t xml:space="preserve">est </w:t>
            </w:r>
            <w:r w:rsidR="007A7F72" w:rsidRPr="00A76B2C">
              <w:rPr>
                <w:lang w:val="fr-CA"/>
              </w:rPr>
              <w:t>accueillie</w:t>
            </w:r>
            <w:r w:rsidR="00A76B2C">
              <w:rPr>
                <w:lang w:val="fr-CA"/>
              </w:rPr>
              <w:t xml:space="preserve">. </w:t>
            </w:r>
            <w:r w:rsidR="00824412" w:rsidRPr="00A76B2C">
              <w:rPr>
                <w:lang w:val="fr-CA"/>
              </w:rPr>
              <w:t>L</w:t>
            </w:r>
            <w:r w:rsidR="00A76B2C" w:rsidRPr="00A76B2C">
              <w:rPr>
                <w:lang w:val="fr-CA"/>
              </w:rPr>
              <w:t xml:space="preserve">a </w:t>
            </w:r>
            <w:r w:rsidR="00A76B2C">
              <w:rPr>
                <w:lang w:val="fr-CA"/>
              </w:rPr>
              <w:t xml:space="preserve">demande </w:t>
            </w:r>
            <w:r w:rsidR="00011960" w:rsidRPr="00A76B2C">
              <w:rPr>
                <w:lang w:val="fr-CA"/>
              </w:rPr>
              <w:t>d’autorisation d’appel de l’arrêt de la</w:t>
            </w:r>
            <w:r w:rsidR="00824412" w:rsidRPr="00A76B2C">
              <w:rPr>
                <w:lang w:val="fr-CA"/>
              </w:rPr>
              <w:t xml:space="preserve"> Cour d’appel de l’Ontario, numéro C59097, 2015 ONCA 499, </w:t>
            </w:r>
            <w:r w:rsidR="00011960" w:rsidRPr="00A76B2C">
              <w:rPr>
                <w:lang w:val="fr-CA"/>
              </w:rPr>
              <w:t>daté du</w:t>
            </w:r>
            <w:r w:rsidR="00824412" w:rsidRPr="00A76B2C">
              <w:rPr>
                <w:lang w:val="fr-CA"/>
              </w:rPr>
              <w:t xml:space="preserve"> 6 juillet 2015, est </w:t>
            </w:r>
            <w:r w:rsidR="00474C6E" w:rsidRPr="00A76B2C">
              <w:rPr>
                <w:lang w:val="fr-CA"/>
              </w:rPr>
              <w:t>rejetée.</w:t>
            </w:r>
          </w:p>
        </w:tc>
      </w:tr>
    </w:tbl>
    <w:p w:rsidR="009F436C" w:rsidRDefault="009F436C" w:rsidP="00417FB7">
      <w:pPr>
        <w:jc w:val="center"/>
        <w:rPr>
          <w:lang w:val="fr-FR"/>
        </w:rPr>
      </w:pPr>
    </w:p>
    <w:p w:rsidR="00014021" w:rsidRDefault="00014021" w:rsidP="00417FB7">
      <w:pPr>
        <w:jc w:val="center"/>
        <w:rPr>
          <w:lang w:val="fr-FR"/>
        </w:rPr>
      </w:pPr>
    </w:p>
    <w:p w:rsidR="00014021" w:rsidRPr="00474C6E" w:rsidRDefault="00014021" w:rsidP="00417FB7">
      <w:pPr>
        <w:jc w:val="center"/>
        <w:rPr>
          <w:lang w:val="fr-FR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74C6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90" w:rsidRDefault="00B93490">
      <w:r>
        <w:separator/>
      </w:r>
    </w:p>
  </w:endnote>
  <w:endnote w:type="continuationSeparator" w:id="0">
    <w:p w:rsidR="00B93490" w:rsidRDefault="00B9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90" w:rsidRDefault="00B93490">
      <w:r>
        <w:separator/>
      </w:r>
    </w:p>
  </w:footnote>
  <w:footnote w:type="continuationSeparator" w:id="0">
    <w:p w:rsidR="00B93490" w:rsidRDefault="00B9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4C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4021"/>
    <w:rsid w:val="0001615A"/>
    <w:rsid w:val="000306C6"/>
    <w:rsid w:val="0003701B"/>
    <w:rsid w:val="0004338D"/>
    <w:rsid w:val="00054D01"/>
    <w:rsid w:val="00057FAF"/>
    <w:rsid w:val="00074657"/>
    <w:rsid w:val="00082EFD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4C6E"/>
    <w:rsid w:val="004943CF"/>
    <w:rsid w:val="004956DA"/>
    <w:rsid w:val="004D4658"/>
    <w:rsid w:val="0055345D"/>
    <w:rsid w:val="00563E2C"/>
    <w:rsid w:val="00587869"/>
    <w:rsid w:val="005F4427"/>
    <w:rsid w:val="00612913"/>
    <w:rsid w:val="00614908"/>
    <w:rsid w:val="006273C2"/>
    <w:rsid w:val="00650109"/>
    <w:rsid w:val="006E7BAE"/>
    <w:rsid w:val="00701109"/>
    <w:rsid w:val="007372EA"/>
    <w:rsid w:val="00777612"/>
    <w:rsid w:val="0079129C"/>
    <w:rsid w:val="007917FE"/>
    <w:rsid w:val="007A54CC"/>
    <w:rsid w:val="007A7F7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36A8"/>
    <w:rsid w:val="00951EF6"/>
    <w:rsid w:val="0096638C"/>
    <w:rsid w:val="00971A08"/>
    <w:rsid w:val="009A565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6B2C"/>
    <w:rsid w:val="00AB4A38"/>
    <w:rsid w:val="00AB5E22"/>
    <w:rsid w:val="00AE2077"/>
    <w:rsid w:val="00B158E3"/>
    <w:rsid w:val="00B328CD"/>
    <w:rsid w:val="00B408F8"/>
    <w:rsid w:val="00B5078E"/>
    <w:rsid w:val="00B60EDC"/>
    <w:rsid w:val="00B9349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2CB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014021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2016-04-12T16:05:00Z</dcterms:created>
  <dcterms:modified xsi:type="dcterms:W3CDTF">2016-04-12T16:06:00Z</dcterms:modified>
</cp:coreProperties>
</file>