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36C" w:rsidRDefault="009F436C" w:rsidP="00382FEC">
      <w:bookmarkStart w:id="0" w:name="_GoBack"/>
      <w:bookmarkEnd w:id="0"/>
    </w:p>
    <w:p w:rsidR="00EF4EF2" w:rsidRPr="001E26DB" w:rsidRDefault="00EF4EF2" w:rsidP="00382FEC"/>
    <w:p w:rsidR="009F436C" w:rsidRPr="001E26DB" w:rsidRDefault="009F436C" w:rsidP="00382FEC"/>
    <w:p w:rsidR="009F436C" w:rsidRDefault="009F436C" w:rsidP="00382FEC"/>
    <w:p w:rsidR="002C29B6" w:rsidRDefault="002C29B6" w:rsidP="00382FEC"/>
    <w:p w:rsidR="002C29B6" w:rsidRDefault="002C29B6" w:rsidP="00382FEC"/>
    <w:p w:rsidR="0076003F" w:rsidRDefault="0076003F" w:rsidP="00382FEC"/>
    <w:p w:rsidR="002C29B6" w:rsidRDefault="002C29B6" w:rsidP="00382FEC"/>
    <w:p w:rsidR="002C29B6" w:rsidRPr="001E26DB" w:rsidRDefault="002C29B6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36731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F67F03" w:rsidTr="00B37A52">
        <w:tc>
          <w:tcPr>
            <w:tcW w:w="2269" w:type="pct"/>
          </w:tcPr>
          <w:p w:rsidR="00417FB7" w:rsidRPr="001E26DB" w:rsidRDefault="006475C8" w:rsidP="00091232">
            <w:r>
              <w:t xml:space="preserve">Le </w:t>
            </w:r>
            <w:r w:rsidR="00B35399">
              <w:t>21 avril 2016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B35399" w:rsidP="00F73669">
            <w:pPr>
              <w:rPr>
                <w:lang w:val="en-CA"/>
              </w:rPr>
            </w:pPr>
            <w:r>
              <w:t xml:space="preserve">April </w:t>
            </w:r>
            <w:r w:rsidR="00F73669">
              <w:t>21</w:t>
            </w:r>
            <w:r w:rsidR="006475C8">
              <w:t>, 2016</w:t>
            </w:r>
          </w:p>
        </w:tc>
      </w:tr>
      <w:tr w:rsidR="00E12A51" w:rsidRPr="00F67F03" w:rsidTr="00A46E1B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D940D4" w:rsidTr="00B37A52">
        <w:tc>
          <w:tcPr>
            <w:tcW w:w="2269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Cromwell, Wagner et Côté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212490">
              <w:rPr>
                <w:lang w:val="en-CA"/>
              </w:rPr>
              <w:t>Cromwell, Wagner and Côté JJ.</w:t>
            </w:r>
          </w:p>
        </w:tc>
      </w:tr>
      <w:tr w:rsidR="00C2612E" w:rsidRPr="00D940D4" w:rsidTr="00A46E1B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212490" w:rsidRDefault="00C2612E" w:rsidP="008262A3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212490" w:rsidRDefault="00C2612E" w:rsidP="00382FEC">
            <w:pPr>
              <w:rPr>
                <w:lang w:val="en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67F03" w:rsidTr="006A1E6D">
        <w:tc>
          <w:tcPr>
            <w:tcW w:w="2269" w:type="pct"/>
          </w:tcPr>
          <w:p w:rsidR="00C45BA0" w:rsidRDefault="00DB7C73">
            <w:pPr>
              <w:pStyle w:val="SCCLsocPrefix"/>
            </w:pPr>
            <w:r>
              <w:t>ENTRE :</w:t>
            </w:r>
            <w:r>
              <w:br/>
            </w:r>
          </w:p>
          <w:p w:rsidR="00C45BA0" w:rsidRDefault="00DB7C73">
            <w:pPr>
              <w:pStyle w:val="SCCLsocParty"/>
            </w:pPr>
            <w:r>
              <w:t>Sa Majesté la Reine</w:t>
            </w:r>
            <w:r>
              <w:br/>
            </w:r>
          </w:p>
          <w:p w:rsidR="00C45BA0" w:rsidRDefault="00DB7C73">
            <w:pPr>
              <w:pStyle w:val="SCCLsocPartyRole"/>
            </w:pPr>
            <w:r>
              <w:t>Demanderesse</w:t>
            </w:r>
            <w:r>
              <w:br/>
            </w:r>
          </w:p>
          <w:p w:rsidR="00C45BA0" w:rsidRDefault="00DB7C73">
            <w:pPr>
              <w:pStyle w:val="SCCLsocVersus"/>
            </w:pPr>
            <w:r>
              <w:t>- et -</w:t>
            </w:r>
            <w:r>
              <w:br/>
            </w:r>
          </w:p>
          <w:p w:rsidR="00C45BA0" w:rsidRDefault="00DB7C73">
            <w:pPr>
              <w:pStyle w:val="SCCLsocParty"/>
            </w:pPr>
            <w:r>
              <w:t>Michel Laflamme</w:t>
            </w:r>
            <w:r>
              <w:br/>
            </w:r>
          </w:p>
          <w:p w:rsidR="00C45BA0" w:rsidRDefault="00DB7C73" w:rsidP="00091232">
            <w:pPr>
              <w:pStyle w:val="SCCLsocPartyRole"/>
            </w:pPr>
            <w:r>
              <w:t>Intimé</w:t>
            </w:r>
          </w:p>
        </w:tc>
        <w:tc>
          <w:tcPr>
            <w:tcW w:w="381" w:type="pct"/>
          </w:tcPr>
          <w:p w:rsidR="00824412" w:rsidRPr="00B35399" w:rsidRDefault="00824412" w:rsidP="00375294"/>
        </w:tc>
        <w:tc>
          <w:tcPr>
            <w:tcW w:w="2350" w:type="pct"/>
          </w:tcPr>
          <w:p w:rsidR="00C45BA0" w:rsidRPr="00212490" w:rsidRDefault="00DB7C73">
            <w:pPr>
              <w:pStyle w:val="SCCLsocPrefix"/>
              <w:rPr>
                <w:lang w:val="en-CA"/>
              </w:rPr>
            </w:pPr>
            <w:r w:rsidRPr="00212490">
              <w:rPr>
                <w:lang w:val="en-CA"/>
              </w:rPr>
              <w:t>BETWEEN:</w:t>
            </w:r>
            <w:r w:rsidRPr="00212490">
              <w:rPr>
                <w:lang w:val="en-CA"/>
              </w:rPr>
              <w:br/>
            </w:r>
          </w:p>
          <w:p w:rsidR="00C45BA0" w:rsidRPr="00212490" w:rsidRDefault="00DB7C73">
            <w:pPr>
              <w:pStyle w:val="SCCLsocParty"/>
              <w:rPr>
                <w:lang w:val="en-CA"/>
              </w:rPr>
            </w:pPr>
            <w:r w:rsidRPr="00212490">
              <w:rPr>
                <w:lang w:val="en-CA"/>
              </w:rPr>
              <w:t>Her Majesty the Queen</w:t>
            </w:r>
            <w:r w:rsidRPr="00212490">
              <w:rPr>
                <w:lang w:val="en-CA"/>
              </w:rPr>
              <w:br/>
            </w:r>
          </w:p>
          <w:p w:rsidR="00C45BA0" w:rsidRDefault="00DB7C73">
            <w:pPr>
              <w:pStyle w:val="SCCLsocPartyRole"/>
            </w:pPr>
            <w:r>
              <w:t>Applicant</w:t>
            </w:r>
            <w:r>
              <w:br/>
            </w:r>
          </w:p>
          <w:p w:rsidR="00C45BA0" w:rsidRDefault="00DB7C73">
            <w:pPr>
              <w:pStyle w:val="SCCLsocVersus"/>
            </w:pPr>
            <w:r>
              <w:t>- and -</w:t>
            </w:r>
            <w:r>
              <w:br/>
            </w:r>
          </w:p>
          <w:p w:rsidR="00C45BA0" w:rsidRDefault="00DB7C73">
            <w:pPr>
              <w:pStyle w:val="SCCLsocParty"/>
            </w:pPr>
            <w:r>
              <w:t>Michel Laflamme</w:t>
            </w:r>
            <w:r>
              <w:br/>
            </w:r>
          </w:p>
          <w:p w:rsidR="00C45BA0" w:rsidRDefault="00DB7C73">
            <w:pPr>
              <w:pStyle w:val="SCCLsocPartyRole"/>
            </w:pPr>
            <w:r>
              <w:t>Respondent</w:t>
            </w:r>
          </w:p>
        </w:tc>
      </w:tr>
      <w:tr w:rsidR="00824412" w:rsidRPr="00F67F03" w:rsidTr="00F67F03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D940D4" w:rsidTr="00B37A5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F2490D" w:rsidP="00DB7C73">
            <w:pPr>
              <w:jc w:val="both"/>
            </w:pPr>
            <w:r w:rsidRPr="00B35399">
              <w:t xml:space="preserve">La requête en prorogation du délai de signification et de dépôt de la réponse </w:t>
            </w:r>
            <w:r w:rsidR="00F73669">
              <w:t xml:space="preserve">à la demande d’autorisation d’appel </w:t>
            </w:r>
            <w:r w:rsidRPr="00B35399">
              <w:t>est accueillie.</w:t>
            </w:r>
            <w:r>
              <w:t xml:space="preserve"> </w:t>
            </w:r>
            <w:r w:rsidR="0027081E" w:rsidRPr="001E26DB">
              <w:t xml:space="preserve">La demande d’autorisation d’appel de l’arrêt de la </w:t>
            </w:r>
            <w:r w:rsidR="0027081E">
              <w:t>Cour d’appel du Québec (Montréal)</w:t>
            </w:r>
            <w:r w:rsidR="0027081E" w:rsidRPr="001E26DB">
              <w:t xml:space="preserve">, numéro </w:t>
            </w:r>
            <w:r w:rsidR="00DB7C73">
              <w:t>500-10-004590-103</w:t>
            </w:r>
            <w:r w:rsidR="00DB7C73" w:rsidRPr="001E26DB">
              <w:t xml:space="preserve">, </w:t>
            </w:r>
            <w:r w:rsidR="0027081E">
              <w:t xml:space="preserve">2015 QCCA 1517, </w:t>
            </w:r>
            <w:r w:rsidR="0027081E" w:rsidRPr="001E26DB">
              <w:t xml:space="preserve">daté du </w:t>
            </w:r>
            <w:r w:rsidR="0027081E">
              <w:t>21 septembre 2015</w:t>
            </w:r>
            <w:r w:rsidR="0027081E" w:rsidRPr="001E26DB">
              <w:t xml:space="preserve">, est </w:t>
            </w:r>
            <w:r w:rsidR="00DB7C73">
              <w:t>rejetée</w:t>
            </w:r>
            <w:r w:rsidR="0027081E" w:rsidRPr="001E26DB">
              <w:t>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F2490D" w:rsidP="00DB7C73">
            <w:pPr>
              <w:jc w:val="both"/>
              <w:rPr>
                <w:lang w:val="en-CA"/>
              </w:rPr>
            </w:pPr>
            <w:r w:rsidRPr="00B35399">
              <w:rPr>
                <w:lang w:val="en-CA"/>
              </w:rPr>
              <w:t>The motion for an extension of time to serve and file the response</w:t>
            </w:r>
            <w:r w:rsidR="00F73669">
              <w:rPr>
                <w:lang w:val="en-CA"/>
              </w:rPr>
              <w:t xml:space="preserve"> to the application for leave to appeal</w:t>
            </w:r>
            <w:r w:rsidRPr="00B35399">
              <w:rPr>
                <w:lang w:val="en-CA"/>
              </w:rPr>
              <w:t xml:space="preserve"> is granted.</w:t>
            </w:r>
            <w:r w:rsidRPr="001E26DB">
              <w:rPr>
                <w:lang w:val="en-CA"/>
              </w:rPr>
              <w:t xml:space="preserve"> </w:t>
            </w:r>
            <w:r w:rsidR="0027081E"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="0027081E" w:rsidRPr="001E26DB">
              <w:rPr>
                <w:lang w:val="en-CA"/>
              </w:rPr>
              <w:t xml:space="preserve"> </w:t>
            </w:r>
            <w:r w:rsidR="0027081E" w:rsidRPr="00212490">
              <w:rPr>
                <w:lang w:val="en-CA"/>
              </w:rPr>
              <w:t>Court of Appeal of Quebec (Montréal)</w:t>
            </w:r>
            <w:r w:rsidR="0027081E" w:rsidRPr="001E26DB">
              <w:rPr>
                <w:lang w:val="en-CA"/>
              </w:rPr>
              <w:t xml:space="preserve">, Number </w:t>
            </w:r>
            <w:r w:rsidR="00DB7C73" w:rsidRPr="00212490">
              <w:rPr>
                <w:lang w:val="en-CA"/>
              </w:rPr>
              <w:t>500-10-004590-103</w:t>
            </w:r>
            <w:r w:rsidR="00DB7C73" w:rsidRPr="001E26DB">
              <w:rPr>
                <w:lang w:val="en-CA"/>
              </w:rPr>
              <w:t xml:space="preserve">, </w:t>
            </w:r>
            <w:r w:rsidR="0027081E" w:rsidRPr="00212490">
              <w:rPr>
                <w:lang w:val="en-CA"/>
              </w:rPr>
              <w:t xml:space="preserve">2015 QCCA 1517, </w:t>
            </w:r>
            <w:r w:rsidR="0027081E" w:rsidRPr="001E26DB">
              <w:rPr>
                <w:lang w:val="en-CA"/>
              </w:rPr>
              <w:t xml:space="preserve">dated </w:t>
            </w:r>
            <w:r w:rsidR="0027081E" w:rsidRPr="00212490">
              <w:rPr>
                <w:lang w:val="en-CA"/>
              </w:rPr>
              <w:t>September 21, 2015</w:t>
            </w:r>
            <w:r w:rsidR="00DB7C73">
              <w:rPr>
                <w:lang w:val="en-CA"/>
              </w:rPr>
              <w:t>,</w:t>
            </w:r>
            <w:r w:rsidR="0027081E" w:rsidRPr="001E26DB">
              <w:rPr>
                <w:lang w:val="en-CA"/>
              </w:rPr>
              <w:t xml:space="preserve"> is </w:t>
            </w:r>
            <w:r w:rsidR="00DB7C73">
              <w:rPr>
                <w:lang w:val="en-CA"/>
              </w:rPr>
              <w:t>dismissed</w:t>
            </w:r>
            <w:r w:rsidR="0027081E"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655333" w:rsidRPr="0000528B" w:rsidRDefault="00655333" w:rsidP="00655333">
      <w:pPr>
        <w:jc w:val="center"/>
        <w:rPr>
          <w:lang w:val="en-US"/>
        </w:rPr>
      </w:pPr>
      <w:r w:rsidRPr="0000528B">
        <w:rPr>
          <w:lang w:val="en-US"/>
        </w:rPr>
        <w:t>J.C.S.C.</w:t>
      </w:r>
    </w:p>
    <w:p w:rsidR="009F436C" w:rsidRPr="002C29B6" w:rsidRDefault="00655333" w:rsidP="00DB7C73">
      <w:pPr>
        <w:jc w:val="center"/>
        <w:rPr>
          <w:lang w:val="en-US"/>
        </w:rPr>
      </w:pPr>
      <w:r w:rsidRPr="00EF4EF2">
        <w:rPr>
          <w:lang w:val="en-US"/>
        </w:rPr>
        <w:t>J.S.C.C.</w:t>
      </w:r>
      <w:r w:rsidR="00DB7C73" w:rsidRPr="002C29B6">
        <w:rPr>
          <w:lang w:val="en-US"/>
        </w:rPr>
        <w:t xml:space="preserve"> </w:t>
      </w:r>
    </w:p>
    <w:sectPr w:rsidR="009F436C" w:rsidRPr="002C29B6" w:rsidSect="00CA0ED2">
      <w:headerReference w:type="default" r:id="rId6"/>
      <w:pgSz w:w="12240" w:h="15840"/>
      <w:pgMar w:top="1440" w:right="1440" w:bottom="851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75C8" w:rsidRDefault="006475C8">
      <w:r>
        <w:separator/>
      </w:r>
    </w:p>
  </w:endnote>
  <w:endnote w:type="continuationSeparator" w:id="0">
    <w:p w:rsidR="006475C8" w:rsidRDefault="00647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75C8" w:rsidRDefault="006475C8">
      <w:r>
        <w:separator/>
      </w:r>
    </w:p>
  </w:footnote>
  <w:footnote w:type="continuationSeparator" w:id="0">
    <w:p w:rsidR="006475C8" w:rsidRDefault="006475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F73669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36731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28B"/>
    <w:rsid w:val="00011960"/>
    <w:rsid w:val="00014928"/>
    <w:rsid w:val="0002577E"/>
    <w:rsid w:val="0003701B"/>
    <w:rsid w:val="0004338D"/>
    <w:rsid w:val="00057FAF"/>
    <w:rsid w:val="00061CAE"/>
    <w:rsid w:val="00091232"/>
    <w:rsid w:val="000919B4"/>
    <w:rsid w:val="000978C2"/>
    <w:rsid w:val="000B76FF"/>
    <w:rsid w:val="000D7521"/>
    <w:rsid w:val="000E4CCE"/>
    <w:rsid w:val="000F44E1"/>
    <w:rsid w:val="00130C0B"/>
    <w:rsid w:val="00195E00"/>
    <w:rsid w:val="001A1CE1"/>
    <w:rsid w:val="001D0116"/>
    <w:rsid w:val="001D4323"/>
    <w:rsid w:val="001E26DB"/>
    <w:rsid w:val="002030E6"/>
    <w:rsid w:val="00203642"/>
    <w:rsid w:val="00212490"/>
    <w:rsid w:val="00215653"/>
    <w:rsid w:val="0027081E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B69C9"/>
    <w:rsid w:val="00614908"/>
    <w:rsid w:val="0064672C"/>
    <w:rsid w:val="006475C8"/>
    <w:rsid w:val="00650109"/>
    <w:rsid w:val="00655333"/>
    <w:rsid w:val="006935F7"/>
    <w:rsid w:val="006A1E6D"/>
    <w:rsid w:val="006C1359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F1D29"/>
    <w:rsid w:val="00B35399"/>
    <w:rsid w:val="00B37A52"/>
    <w:rsid w:val="00B37AA5"/>
    <w:rsid w:val="00B408F8"/>
    <w:rsid w:val="00B41C8D"/>
    <w:rsid w:val="00B5078E"/>
    <w:rsid w:val="00B60EDC"/>
    <w:rsid w:val="00BA7D71"/>
    <w:rsid w:val="00BC5639"/>
    <w:rsid w:val="00BD2A96"/>
    <w:rsid w:val="00BF682C"/>
    <w:rsid w:val="00BF7644"/>
    <w:rsid w:val="00C2612E"/>
    <w:rsid w:val="00C45BA0"/>
    <w:rsid w:val="00C609B7"/>
    <w:rsid w:val="00CA0ED2"/>
    <w:rsid w:val="00CF2E5D"/>
    <w:rsid w:val="00D047BE"/>
    <w:rsid w:val="00D26BFF"/>
    <w:rsid w:val="00D42339"/>
    <w:rsid w:val="00D61AC2"/>
    <w:rsid w:val="00D652D6"/>
    <w:rsid w:val="00D940D4"/>
    <w:rsid w:val="00DB7C73"/>
    <w:rsid w:val="00DE063A"/>
    <w:rsid w:val="00E01893"/>
    <w:rsid w:val="00E12A51"/>
    <w:rsid w:val="00E600ED"/>
    <w:rsid w:val="00E777AD"/>
    <w:rsid w:val="00E81C0B"/>
    <w:rsid w:val="00EA4B61"/>
    <w:rsid w:val="00EF4EF2"/>
    <w:rsid w:val="00F06BF6"/>
    <w:rsid w:val="00F1759D"/>
    <w:rsid w:val="00F2490D"/>
    <w:rsid w:val="00F4094A"/>
    <w:rsid w:val="00F40FBF"/>
    <w:rsid w:val="00F47372"/>
    <w:rsid w:val="00F5034C"/>
    <w:rsid w:val="00F67F03"/>
    <w:rsid w:val="00F70D4F"/>
    <w:rsid w:val="00F73669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2016-04-20T12:01:00Z</dcterms:created>
  <dcterms:modified xsi:type="dcterms:W3CDTF">2016-04-20T12:01:00Z</dcterms:modified>
</cp:coreProperties>
</file>