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86812" w:rsidP="008262A3">
            <w:r>
              <w:t>April 21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E2D2C">
            <w:pPr>
              <w:rPr>
                <w:lang w:val="en-US"/>
              </w:rPr>
            </w:pPr>
            <w:r>
              <w:t xml:space="preserve">Le </w:t>
            </w:r>
            <w:r w:rsidR="00486812">
              <w:t>21 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63A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F0021">
              <w:rPr>
                <w:lang w:val="fr-CA"/>
              </w:rPr>
              <w:t>Les juges Cromwell, Wagner et Côté</w:t>
            </w:r>
          </w:p>
        </w:tc>
      </w:tr>
      <w:tr w:rsidR="00C2612E" w:rsidRPr="001063A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F002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F002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E2D2C" w:rsidTr="00C173B0">
        <w:tc>
          <w:tcPr>
            <w:tcW w:w="2269" w:type="pct"/>
          </w:tcPr>
          <w:p w:rsidR="006223AC" w:rsidRDefault="00EE1362">
            <w:pPr>
              <w:pStyle w:val="SCCLsocPrefix"/>
            </w:pPr>
            <w:r>
              <w:t>BETWEEN:</w:t>
            </w:r>
            <w:r>
              <w:br/>
            </w:r>
          </w:p>
          <w:p w:rsidR="006223AC" w:rsidRDefault="00EE1362">
            <w:pPr>
              <w:pStyle w:val="SCCLsocParty"/>
            </w:pPr>
            <w:r>
              <w:t>Giuliano Scaduto</w:t>
            </w:r>
            <w:r>
              <w:br/>
            </w:r>
          </w:p>
          <w:p w:rsidR="006223AC" w:rsidRDefault="00EE1362">
            <w:pPr>
              <w:pStyle w:val="SCCLsocPartyRole"/>
            </w:pPr>
            <w:r>
              <w:t>Applicant</w:t>
            </w:r>
            <w:r>
              <w:br/>
            </w:r>
          </w:p>
          <w:p w:rsidR="006223AC" w:rsidRDefault="00EE1362">
            <w:pPr>
              <w:pStyle w:val="SCCLsocVersus"/>
            </w:pPr>
            <w:r>
              <w:t>- and -</w:t>
            </w:r>
            <w:r>
              <w:br/>
            </w:r>
          </w:p>
          <w:p w:rsidR="006223AC" w:rsidRDefault="00EE1362">
            <w:pPr>
              <w:pStyle w:val="SCCLsocParty"/>
            </w:pPr>
            <w:r>
              <w:t>Law Society of Upper Canada</w:t>
            </w:r>
            <w:r w:rsidR="005E2D2C">
              <w:t xml:space="preserve"> and</w:t>
            </w:r>
            <w:r>
              <w:t xml:space="preserve"> Attorney General of Ontario</w:t>
            </w:r>
            <w:r>
              <w:br/>
            </w:r>
          </w:p>
          <w:p w:rsidR="006223AC" w:rsidRDefault="00EE136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223AC" w:rsidRPr="00BF0021" w:rsidRDefault="00EE1362">
            <w:pPr>
              <w:pStyle w:val="SCCLsocPrefix"/>
              <w:rPr>
                <w:lang w:val="fr-CA"/>
              </w:rPr>
            </w:pPr>
            <w:r w:rsidRPr="00BF0021">
              <w:rPr>
                <w:lang w:val="fr-CA"/>
              </w:rPr>
              <w:t>ENTRE :</w:t>
            </w:r>
            <w:r w:rsidRPr="00BF0021">
              <w:rPr>
                <w:lang w:val="fr-CA"/>
              </w:rPr>
              <w:br/>
            </w:r>
          </w:p>
          <w:p w:rsidR="006223AC" w:rsidRPr="00BF0021" w:rsidRDefault="00EE1362">
            <w:pPr>
              <w:pStyle w:val="SCCLsocParty"/>
              <w:rPr>
                <w:lang w:val="fr-CA"/>
              </w:rPr>
            </w:pPr>
            <w:r w:rsidRPr="00BF0021">
              <w:rPr>
                <w:lang w:val="fr-CA"/>
              </w:rPr>
              <w:t>Giuliano Scaduto</w:t>
            </w:r>
            <w:r w:rsidRPr="00BF0021">
              <w:rPr>
                <w:lang w:val="fr-CA"/>
              </w:rPr>
              <w:br/>
            </w:r>
          </w:p>
          <w:p w:rsidR="006223AC" w:rsidRPr="00BF0021" w:rsidRDefault="00EE1362">
            <w:pPr>
              <w:pStyle w:val="SCCLsocPartyRole"/>
              <w:rPr>
                <w:lang w:val="fr-CA"/>
              </w:rPr>
            </w:pPr>
            <w:r w:rsidRPr="00BF0021">
              <w:rPr>
                <w:lang w:val="fr-CA"/>
              </w:rPr>
              <w:t>Demandeur</w:t>
            </w:r>
            <w:r w:rsidRPr="00BF0021">
              <w:rPr>
                <w:lang w:val="fr-CA"/>
              </w:rPr>
              <w:br/>
            </w:r>
          </w:p>
          <w:p w:rsidR="006223AC" w:rsidRPr="00BF0021" w:rsidRDefault="00EE1362">
            <w:pPr>
              <w:pStyle w:val="SCCLsocVersus"/>
              <w:rPr>
                <w:lang w:val="fr-CA"/>
              </w:rPr>
            </w:pPr>
            <w:r w:rsidRPr="00BF0021">
              <w:rPr>
                <w:lang w:val="fr-CA"/>
              </w:rPr>
              <w:t>- et -</w:t>
            </w:r>
            <w:r w:rsidRPr="00BF0021">
              <w:rPr>
                <w:lang w:val="fr-CA"/>
              </w:rPr>
              <w:br/>
            </w:r>
          </w:p>
          <w:p w:rsidR="005E2D2C" w:rsidRDefault="005E2D2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Barreau du Haut-Canada et</w:t>
            </w:r>
          </w:p>
          <w:p w:rsidR="006223AC" w:rsidRPr="00BF0021" w:rsidRDefault="00EE1362">
            <w:pPr>
              <w:pStyle w:val="SCCLsocParty"/>
              <w:rPr>
                <w:lang w:val="fr-CA"/>
              </w:rPr>
            </w:pPr>
            <w:r w:rsidRPr="00BF0021">
              <w:rPr>
                <w:lang w:val="fr-CA"/>
              </w:rPr>
              <w:t>Procureur général de l</w:t>
            </w:r>
            <w:r w:rsidR="005E2D2C">
              <w:rPr>
                <w:lang w:val="fr-CA"/>
              </w:rPr>
              <w:t>’</w:t>
            </w:r>
            <w:r w:rsidRPr="00BF0021">
              <w:rPr>
                <w:lang w:val="fr-CA"/>
              </w:rPr>
              <w:t>Ontario</w:t>
            </w:r>
            <w:r w:rsidRPr="00BF0021">
              <w:rPr>
                <w:lang w:val="fr-CA"/>
              </w:rPr>
              <w:br/>
            </w:r>
          </w:p>
          <w:p w:rsidR="006223AC" w:rsidRPr="005E2D2C" w:rsidRDefault="00EE1362" w:rsidP="005E2D2C">
            <w:pPr>
              <w:pStyle w:val="SCCLsocPartyRole"/>
              <w:rPr>
                <w:lang w:val="fr-CA"/>
              </w:rPr>
            </w:pPr>
            <w:r w:rsidRPr="005E2D2C">
              <w:rPr>
                <w:lang w:val="fr-CA"/>
              </w:rPr>
              <w:t>Intimés</w:t>
            </w:r>
          </w:p>
        </w:tc>
      </w:tr>
      <w:tr w:rsidR="00824412" w:rsidRPr="005E2D2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E2D2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E2D2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E2D2C" w:rsidRDefault="00824412" w:rsidP="00B408F8">
            <w:pPr>
              <w:rPr>
                <w:lang w:val="fr-CA"/>
              </w:rPr>
            </w:pPr>
          </w:p>
        </w:tc>
      </w:tr>
      <w:tr w:rsidR="00824412" w:rsidRPr="001063A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E2D2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C60487, 2015 ONCA 733</w:t>
            </w:r>
            <w:r w:rsidRPr="006E7BAE">
              <w:t xml:space="preserve">, dated </w:t>
            </w:r>
            <w:r>
              <w:t>November 2, 2015</w:t>
            </w:r>
            <w:r w:rsidR="005E2D2C">
              <w:t>,</w:t>
            </w:r>
            <w:r w:rsidRPr="006E7BAE">
              <w:t xml:space="preserve"> is </w:t>
            </w:r>
            <w:r w:rsidR="005E2D2C">
              <w:t>dismissed with costs to the respondent</w:t>
            </w:r>
            <w:r w:rsidR="008879F8">
              <w:t>, the</w:t>
            </w:r>
            <w:r w:rsidR="005E2D2C">
              <w:t xml:space="preserve"> Law Society of Upper Canada on a party and party basis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879F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F002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F0021">
              <w:rPr>
                <w:lang w:val="fr-CA"/>
              </w:rPr>
              <w:t>C60487, 2015 ONCA 733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F0021">
              <w:rPr>
                <w:lang w:val="fr-CA"/>
              </w:rPr>
              <w:t>2 novembre 2015</w:t>
            </w:r>
            <w:r w:rsidRPr="006E7BAE">
              <w:rPr>
                <w:lang w:val="fr-CA"/>
              </w:rPr>
              <w:t xml:space="preserve">, est </w:t>
            </w:r>
            <w:r w:rsidR="005E2D2C">
              <w:rPr>
                <w:lang w:val="fr-CA"/>
              </w:rPr>
              <w:t>rejetée avec dépens en faveur de l’intimée</w:t>
            </w:r>
            <w:r w:rsidR="008879F8">
              <w:rPr>
                <w:lang w:val="fr-CA"/>
              </w:rPr>
              <w:t>, le</w:t>
            </w:r>
            <w:r w:rsidR="005E2D2C">
              <w:rPr>
                <w:lang w:val="fr-CA"/>
              </w:rPr>
              <w:t xml:space="preserve"> Barreau du Haut-Canada </w:t>
            </w:r>
            <w:r w:rsidR="008879F8">
              <w:rPr>
                <w:lang w:val="fr-CA"/>
              </w:rPr>
              <w:t>taxés</w:t>
            </w:r>
            <w:r w:rsidR="008879F8" w:rsidRPr="006E7BAE">
              <w:rPr>
                <w:lang w:val="fr-CA"/>
              </w:rPr>
              <w:t xml:space="preserve"> </w:t>
            </w:r>
            <w:r w:rsidR="005E2D2C" w:rsidRPr="006E7BAE">
              <w:rPr>
                <w:lang w:val="fr-CA"/>
              </w:rPr>
              <w:t>entre parties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E136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E1362" w:rsidRPr="00D83B8C">
        <w:rPr>
          <w:lang w:val="fr-CA"/>
        </w:rPr>
        <w:t xml:space="preserve"> </w:t>
      </w:r>
    </w:p>
    <w:sectPr w:rsidR="003A37CF" w:rsidRPr="00D83B8C" w:rsidSect="002D25B6">
      <w:headerReference w:type="default" r:id="rId6"/>
      <w:pgSz w:w="12240" w:h="15840"/>
      <w:pgMar w:top="1440" w:right="1440" w:bottom="851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79F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63A5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5B6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6812"/>
    <w:rsid w:val="004943CF"/>
    <w:rsid w:val="004956DA"/>
    <w:rsid w:val="004D4658"/>
    <w:rsid w:val="0055345D"/>
    <w:rsid w:val="00563E2C"/>
    <w:rsid w:val="00587869"/>
    <w:rsid w:val="005E2D2C"/>
    <w:rsid w:val="00612913"/>
    <w:rsid w:val="00614908"/>
    <w:rsid w:val="006223AC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79F8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0021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1362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2016-04-20T12:04:00Z</dcterms:created>
  <dcterms:modified xsi:type="dcterms:W3CDTF">2016-04-20T12:04:00Z</dcterms:modified>
</cp:coreProperties>
</file>