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6F" w:rsidRDefault="0016666F" w:rsidP="00382FEC"/>
    <w:p w:rsidR="009C256A" w:rsidRPr="006E7BAE" w:rsidRDefault="009C256A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36848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9C256A">
            <w:r>
              <w:t xml:space="preserve">June </w:t>
            </w:r>
            <w:r w:rsidR="009C256A">
              <w:t>9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9C256A">
            <w:pPr>
              <w:rPr>
                <w:lang w:val="en-US"/>
              </w:rPr>
            </w:pPr>
            <w:r>
              <w:t xml:space="preserve">Le </w:t>
            </w:r>
            <w:r w:rsidR="009C256A">
              <w:t>9</w:t>
            </w:r>
            <w:r>
              <w:t xml:space="preserve"> juin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620A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30F3E">
              <w:rPr>
                <w:lang w:val="fr-FR"/>
              </w:rPr>
              <w:t>Les juges Abella, Karakatsanis et Brown</w:t>
            </w:r>
          </w:p>
        </w:tc>
      </w:tr>
      <w:tr w:rsidR="00C2612E" w:rsidRPr="003620A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30F3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30F3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620A6" w:rsidTr="00C173B0">
        <w:tc>
          <w:tcPr>
            <w:tcW w:w="2269" w:type="pct"/>
          </w:tcPr>
          <w:p w:rsidR="002263EF" w:rsidRDefault="009C256A">
            <w:pPr>
              <w:pStyle w:val="SCCLsocPrefix"/>
            </w:pPr>
            <w:r>
              <w:t>BETWEEN:</w:t>
            </w:r>
            <w:r>
              <w:br/>
            </w:r>
          </w:p>
          <w:p w:rsidR="002263EF" w:rsidRDefault="009C256A">
            <w:pPr>
              <w:pStyle w:val="SCCLsocParty"/>
            </w:pPr>
            <w:r>
              <w:t>Britton Low</w:t>
            </w:r>
            <w:r>
              <w:br/>
            </w:r>
          </w:p>
          <w:p w:rsidR="002263EF" w:rsidRDefault="009C256A">
            <w:pPr>
              <w:pStyle w:val="SCCLsocPartyRole"/>
            </w:pPr>
            <w:r>
              <w:t>Applicant</w:t>
            </w:r>
            <w:r>
              <w:br/>
            </w:r>
          </w:p>
          <w:p w:rsidR="002263EF" w:rsidRDefault="009C256A">
            <w:pPr>
              <w:pStyle w:val="SCCLsocVersus"/>
            </w:pPr>
            <w:r>
              <w:t>- and -</w:t>
            </w:r>
            <w:r>
              <w:br/>
            </w:r>
          </w:p>
          <w:p w:rsidR="002263EF" w:rsidRDefault="009C256A">
            <w:pPr>
              <w:pStyle w:val="SCCLsocParty"/>
            </w:pPr>
            <w:r>
              <w:t>Pfizer Canada Inc., Pfizer Inc., Pfizer Ireland Pharmaceuticals</w:t>
            </w:r>
            <w:r w:rsidR="00F524C7">
              <w:t xml:space="preserve"> and </w:t>
            </w:r>
            <w:r>
              <w:t>Pfizer Research and Development Company N.V./S.A.</w:t>
            </w:r>
            <w:r>
              <w:br/>
            </w:r>
          </w:p>
          <w:p w:rsidR="002263EF" w:rsidRDefault="009C256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263EF" w:rsidRPr="00530F3E" w:rsidRDefault="009C256A">
            <w:pPr>
              <w:pStyle w:val="SCCLsocPrefix"/>
              <w:rPr>
                <w:lang w:val="fr-FR"/>
              </w:rPr>
            </w:pPr>
            <w:r w:rsidRPr="00530F3E">
              <w:rPr>
                <w:lang w:val="fr-FR"/>
              </w:rPr>
              <w:t>ENTRE :</w:t>
            </w:r>
            <w:r w:rsidRPr="00530F3E">
              <w:rPr>
                <w:lang w:val="fr-FR"/>
              </w:rPr>
              <w:br/>
            </w:r>
          </w:p>
          <w:p w:rsidR="002263EF" w:rsidRPr="00530F3E" w:rsidRDefault="009C256A">
            <w:pPr>
              <w:pStyle w:val="SCCLsocParty"/>
              <w:rPr>
                <w:lang w:val="fr-FR"/>
              </w:rPr>
            </w:pPr>
            <w:r w:rsidRPr="00530F3E">
              <w:rPr>
                <w:lang w:val="fr-FR"/>
              </w:rPr>
              <w:t>Britton Low</w:t>
            </w:r>
            <w:r w:rsidRPr="00530F3E">
              <w:rPr>
                <w:lang w:val="fr-FR"/>
              </w:rPr>
              <w:br/>
            </w:r>
          </w:p>
          <w:p w:rsidR="002263EF" w:rsidRPr="00530F3E" w:rsidRDefault="009C256A">
            <w:pPr>
              <w:pStyle w:val="SCCLsocPartyRole"/>
              <w:rPr>
                <w:lang w:val="fr-FR"/>
              </w:rPr>
            </w:pPr>
            <w:r w:rsidRPr="00530F3E">
              <w:rPr>
                <w:lang w:val="fr-FR"/>
              </w:rPr>
              <w:t>Demandeur</w:t>
            </w:r>
            <w:r w:rsidRPr="00530F3E">
              <w:rPr>
                <w:lang w:val="fr-FR"/>
              </w:rPr>
              <w:br/>
            </w:r>
          </w:p>
          <w:p w:rsidR="002263EF" w:rsidRPr="00530F3E" w:rsidRDefault="009C256A">
            <w:pPr>
              <w:pStyle w:val="SCCLsocVersus"/>
              <w:rPr>
                <w:lang w:val="fr-FR"/>
              </w:rPr>
            </w:pPr>
            <w:r w:rsidRPr="00530F3E">
              <w:rPr>
                <w:lang w:val="fr-FR"/>
              </w:rPr>
              <w:t>- et -</w:t>
            </w:r>
            <w:r w:rsidRPr="00530F3E">
              <w:rPr>
                <w:lang w:val="fr-FR"/>
              </w:rPr>
              <w:br/>
            </w:r>
          </w:p>
          <w:p w:rsidR="003620A6" w:rsidRDefault="009C256A">
            <w:pPr>
              <w:pStyle w:val="SCCLsocParty"/>
            </w:pPr>
            <w:r>
              <w:t>Pfizer Canada Inc., Pfizer Inc., Pfizer Ireland Pharmaceuticals</w:t>
            </w:r>
            <w:r w:rsidR="00F524C7">
              <w:t xml:space="preserve"> et </w:t>
            </w:r>
            <w:r>
              <w:t xml:space="preserve">Pfizer Research </w:t>
            </w:r>
            <w:r w:rsidR="00F524C7">
              <w:t>and</w:t>
            </w:r>
            <w:r>
              <w:t xml:space="preserve"> Development Company </w:t>
            </w:r>
          </w:p>
          <w:p w:rsidR="002263EF" w:rsidRPr="003620A6" w:rsidRDefault="009C256A">
            <w:pPr>
              <w:pStyle w:val="SCCLsocParty"/>
              <w:rPr>
                <w:lang w:val="fr-CA"/>
              </w:rPr>
            </w:pPr>
            <w:bookmarkStart w:id="0" w:name="_GoBack"/>
            <w:bookmarkEnd w:id="0"/>
            <w:r w:rsidRPr="003620A6">
              <w:rPr>
                <w:lang w:val="fr-CA"/>
              </w:rPr>
              <w:t>N.V./S.A.</w:t>
            </w:r>
            <w:r w:rsidRPr="003620A6">
              <w:rPr>
                <w:lang w:val="fr-CA"/>
              </w:rPr>
              <w:br/>
            </w:r>
          </w:p>
          <w:p w:rsidR="002263EF" w:rsidRPr="003620A6" w:rsidRDefault="009C256A" w:rsidP="009C256A">
            <w:pPr>
              <w:pStyle w:val="SCCLsocPartyRole"/>
              <w:rPr>
                <w:lang w:val="fr-CA"/>
              </w:rPr>
            </w:pPr>
            <w:r w:rsidRPr="003620A6">
              <w:rPr>
                <w:lang w:val="fr-CA"/>
              </w:rPr>
              <w:t>Intimées</w:t>
            </w:r>
          </w:p>
        </w:tc>
      </w:tr>
      <w:tr w:rsidR="00824412" w:rsidRPr="003620A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3620A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3620A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3620A6" w:rsidRDefault="00824412" w:rsidP="00B408F8">
            <w:pPr>
              <w:rPr>
                <w:lang w:val="fr-CA"/>
              </w:rPr>
            </w:pPr>
          </w:p>
        </w:tc>
      </w:tr>
      <w:tr w:rsidR="00824412" w:rsidRPr="003620A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C256A" w:rsidP="009C256A">
            <w:pPr>
              <w:jc w:val="both"/>
            </w:pPr>
            <w:r>
              <w:t xml:space="preserve">The motion for an extension of time to serve and file the motion for leave to intervene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CA42139, 2015 BCCA 506</w:t>
            </w:r>
            <w:r w:rsidR="00824412" w:rsidRPr="006E7BAE">
              <w:t xml:space="preserve">, dated </w:t>
            </w:r>
            <w:r w:rsidR="00824412">
              <w:t>December 8, 2015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F524C7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:rsidR="00824412" w:rsidRPr="005021B8" w:rsidRDefault="00824412" w:rsidP="00C2612E">
            <w:pPr>
              <w:jc w:val="center"/>
              <w:rPr>
                <w:lang w:val="fr-FR"/>
              </w:rPr>
            </w:pPr>
            <w:r w:rsidRPr="005021B8">
              <w:rPr>
                <w:lang w:val="fr-FR"/>
              </w:rPr>
              <w:t>JUGEMENT</w:t>
            </w:r>
          </w:p>
          <w:p w:rsidR="00824412" w:rsidRPr="005021B8" w:rsidRDefault="00824412" w:rsidP="00417FB7">
            <w:pPr>
              <w:jc w:val="center"/>
              <w:rPr>
                <w:lang w:val="fr-FR"/>
              </w:rPr>
            </w:pPr>
          </w:p>
          <w:p w:rsidR="00824412" w:rsidRPr="005021B8" w:rsidRDefault="009C256A" w:rsidP="005021B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La requête en prorogation du délai pour la signification et le dépôt de la </w:t>
            </w:r>
            <w:r w:rsidR="005021B8" w:rsidRPr="005021B8">
              <w:rPr>
                <w:lang w:val="fr-FR"/>
              </w:rPr>
              <w:t xml:space="preserve">requête pour permission d’intervenir </w:t>
            </w:r>
            <w:r>
              <w:rPr>
                <w:lang w:val="fr-FR"/>
              </w:rPr>
              <w:t xml:space="preserve">est rejetée. </w:t>
            </w:r>
            <w:r w:rsidR="00824412" w:rsidRPr="005021B8">
              <w:rPr>
                <w:lang w:val="fr-FR"/>
              </w:rPr>
              <w:t>L</w:t>
            </w:r>
            <w:r w:rsidR="00011960" w:rsidRPr="005021B8">
              <w:rPr>
                <w:lang w:val="fr-FR"/>
              </w:rPr>
              <w:t>a demande d’autorisation d’appel de l’arrêt de la</w:t>
            </w:r>
            <w:r w:rsidR="00824412" w:rsidRPr="005021B8">
              <w:rPr>
                <w:lang w:val="fr-FR"/>
              </w:rPr>
              <w:t xml:space="preserve"> </w:t>
            </w:r>
            <w:r w:rsidR="00824412" w:rsidRPr="00530F3E">
              <w:rPr>
                <w:lang w:val="fr-FR"/>
              </w:rPr>
              <w:t>Cour d’appel de la Colombie-Britannique (Vancouver)</w:t>
            </w:r>
            <w:r w:rsidR="00824412" w:rsidRPr="005021B8">
              <w:rPr>
                <w:lang w:val="fr-FR"/>
              </w:rPr>
              <w:t xml:space="preserve">, numéro </w:t>
            </w:r>
            <w:r w:rsidR="00824412" w:rsidRPr="00530F3E">
              <w:rPr>
                <w:lang w:val="fr-FR"/>
              </w:rPr>
              <w:t>CA42139, 2015 BCCA 506</w:t>
            </w:r>
            <w:r w:rsidR="00824412" w:rsidRPr="005021B8">
              <w:rPr>
                <w:lang w:val="fr-FR"/>
              </w:rPr>
              <w:t xml:space="preserve">, </w:t>
            </w:r>
            <w:r w:rsidR="00011960" w:rsidRPr="005021B8">
              <w:rPr>
                <w:lang w:val="fr-FR"/>
              </w:rPr>
              <w:t>daté du</w:t>
            </w:r>
            <w:r w:rsidR="00824412" w:rsidRPr="005021B8">
              <w:rPr>
                <w:lang w:val="fr-FR"/>
              </w:rPr>
              <w:t xml:space="preserve"> </w:t>
            </w:r>
            <w:r w:rsidR="00824412" w:rsidRPr="00530F3E">
              <w:rPr>
                <w:lang w:val="fr-FR"/>
              </w:rPr>
              <w:t>8 décembre 2015</w:t>
            </w:r>
            <w:r w:rsidR="00824412" w:rsidRPr="005021B8">
              <w:rPr>
                <w:lang w:val="fr-FR"/>
              </w:rPr>
              <w:t xml:space="preserve">, est </w:t>
            </w:r>
            <w:r w:rsidRPr="005021B8">
              <w:rPr>
                <w:lang w:val="fr-FR"/>
              </w:rPr>
              <w:t>rejetée avec dépens</w:t>
            </w:r>
            <w:r w:rsidR="00824412" w:rsidRPr="005021B8">
              <w:rPr>
                <w:lang w:val="fr-FR"/>
              </w:rPr>
              <w:t>.</w:t>
            </w:r>
            <w:r w:rsidR="00011960" w:rsidRPr="005021B8">
              <w:rPr>
                <w:lang w:val="fr-FR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C256A" w:rsidRDefault="009C256A" w:rsidP="00417FB7">
      <w:pPr>
        <w:jc w:val="center"/>
        <w:rPr>
          <w:lang w:val="fr-CA"/>
        </w:rPr>
      </w:pPr>
    </w:p>
    <w:p w:rsidR="00F524C7" w:rsidRDefault="00F524C7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9C256A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861" w:rsidRDefault="00AC5861">
      <w:r>
        <w:separator/>
      </w:r>
    </w:p>
  </w:endnote>
  <w:endnote w:type="continuationSeparator" w:id="0">
    <w:p w:rsidR="00AC5861" w:rsidRDefault="00AC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861" w:rsidRDefault="00AC5861">
      <w:r>
        <w:separator/>
      </w:r>
    </w:p>
  </w:footnote>
  <w:footnote w:type="continuationSeparator" w:id="0">
    <w:p w:rsidR="00AC5861" w:rsidRDefault="00AC5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524C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36848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4AA7"/>
    <w:rsid w:val="00074657"/>
    <w:rsid w:val="00091327"/>
    <w:rsid w:val="000919B4"/>
    <w:rsid w:val="000B4AA7"/>
    <w:rsid w:val="000B76FF"/>
    <w:rsid w:val="000D7521"/>
    <w:rsid w:val="000E4CCE"/>
    <w:rsid w:val="000F6C2C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63EF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20A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21B8"/>
    <w:rsid w:val="00530F3E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256A"/>
    <w:rsid w:val="009D45DF"/>
    <w:rsid w:val="009E0F71"/>
    <w:rsid w:val="009E7A46"/>
    <w:rsid w:val="009F26C4"/>
    <w:rsid w:val="009F436C"/>
    <w:rsid w:val="00A03153"/>
    <w:rsid w:val="00A103E3"/>
    <w:rsid w:val="00A252FA"/>
    <w:rsid w:val="00A9185A"/>
    <w:rsid w:val="00AB4A38"/>
    <w:rsid w:val="00AB5E22"/>
    <w:rsid w:val="00AC5861"/>
    <w:rsid w:val="00AE2077"/>
    <w:rsid w:val="00B158E3"/>
    <w:rsid w:val="00B328CD"/>
    <w:rsid w:val="00B408F8"/>
    <w:rsid w:val="00B5078E"/>
    <w:rsid w:val="00B60EDC"/>
    <w:rsid w:val="00B773E6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24C7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2016-05-26T19:13:00Z</dcterms:created>
  <dcterms:modified xsi:type="dcterms:W3CDTF">2016-06-06T17:50:00Z</dcterms:modified>
</cp:coreProperties>
</file>