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6C" w:rsidRDefault="009F436C" w:rsidP="00382FEC"/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36917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7"/>
        <w:gridCol w:w="253"/>
        <w:gridCol w:w="461"/>
        <w:gridCol w:w="4399"/>
      </w:tblGrid>
      <w:tr w:rsidR="00417FB7" w:rsidRPr="006E7BAE" w:rsidTr="00C173B0">
        <w:tc>
          <w:tcPr>
            <w:tcW w:w="2269" w:type="pct"/>
          </w:tcPr>
          <w:p w:rsidR="00417FB7" w:rsidRPr="006E7BAE" w:rsidRDefault="009C4F22" w:rsidP="008262A3">
            <w:r>
              <w:t>July 7</w:t>
            </w:r>
            <w:r w:rsidR="00B328CD">
              <w:t>, 2016</w:t>
            </w:r>
          </w:p>
        </w:tc>
        <w:tc>
          <w:tcPr>
            <w:tcW w:w="381" w:type="pct"/>
            <w:gridSpan w:val="2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9C4F22" w:rsidP="00816B78">
            <w:pPr>
              <w:rPr>
                <w:lang w:val="en-US"/>
              </w:rPr>
            </w:pPr>
            <w:r>
              <w:t>Le 7 juillet</w:t>
            </w:r>
            <w:r w:rsidR="00B328CD">
              <w:t xml:space="preserve"> 2016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gridSpan w:val="2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622544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McLachlin C.J. and Moldaver and Gascon JJ.</w:t>
            </w:r>
          </w:p>
        </w:tc>
        <w:tc>
          <w:tcPr>
            <w:tcW w:w="381" w:type="pct"/>
            <w:gridSpan w:val="2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9C4F22">
              <w:rPr>
                <w:lang w:val="fr-FR"/>
              </w:rPr>
              <w:t>La juge en chef McLachlin et les juges Moldaver et Gascon</w:t>
            </w:r>
          </w:p>
        </w:tc>
      </w:tr>
      <w:tr w:rsidR="00C2612E" w:rsidRPr="00622544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9C4F22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gridSpan w:val="2"/>
            <w:tcMar>
              <w:top w:w="0" w:type="dxa"/>
              <w:bottom w:w="0" w:type="dxa"/>
            </w:tcMar>
          </w:tcPr>
          <w:p w:rsidR="00C2612E" w:rsidRPr="009C4F22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9C4F22">
        <w:tc>
          <w:tcPr>
            <w:tcW w:w="2404" w:type="pct"/>
            <w:gridSpan w:val="2"/>
          </w:tcPr>
          <w:p w:rsidR="00951A20" w:rsidRDefault="009C4F22">
            <w:pPr>
              <w:pStyle w:val="SCCLsocPrefix"/>
            </w:pPr>
            <w:r>
              <w:t>BETWEEN:</w:t>
            </w:r>
            <w:r>
              <w:br/>
            </w:r>
          </w:p>
          <w:p w:rsidR="00951A20" w:rsidRDefault="009C4F22">
            <w:pPr>
              <w:pStyle w:val="SCCLsocParty"/>
            </w:pPr>
            <w:r>
              <w:t>Sobeys West Inc. and Jace Holdings Ltd.</w:t>
            </w:r>
            <w:r>
              <w:br/>
            </w:r>
          </w:p>
          <w:p w:rsidR="00951A20" w:rsidRDefault="009C4F22">
            <w:pPr>
              <w:pStyle w:val="SCCLsocPartyRole"/>
            </w:pPr>
            <w:r>
              <w:t>Applicants</w:t>
            </w:r>
            <w:r>
              <w:br/>
            </w:r>
          </w:p>
          <w:p w:rsidR="00951A20" w:rsidRDefault="009C4F22">
            <w:pPr>
              <w:pStyle w:val="SCCLsocVersus"/>
            </w:pPr>
            <w:r>
              <w:t>- and -</w:t>
            </w:r>
            <w:r>
              <w:br/>
            </w:r>
          </w:p>
          <w:p w:rsidR="00951A20" w:rsidRDefault="009C4F22">
            <w:pPr>
              <w:pStyle w:val="SCCLsocParty"/>
            </w:pPr>
            <w:r>
              <w:t>College of Pharmacists of British Columbia</w:t>
            </w:r>
            <w:r>
              <w:br/>
            </w:r>
          </w:p>
          <w:p w:rsidR="00951A20" w:rsidRDefault="009C4F22">
            <w:pPr>
              <w:pStyle w:val="SCCLsocPartyRole"/>
            </w:pPr>
            <w:r>
              <w:t>Respondent</w:t>
            </w:r>
          </w:p>
        </w:tc>
        <w:tc>
          <w:tcPr>
            <w:tcW w:w="246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951A20" w:rsidRDefault="009C4F22">
            <w:pPr>
              <w:pStyle w:val="SCCLsocPrefix"/>
            </w:pPr>
            <w:r>
              <w:t>ENTRE :</w:t>
            </w:r>
            <w:r>
              <w:br/>
            </w:r>
          </w:p>
          <w:p w:rsidR="00951A20" w:rsidRDefault="009C4F22">
            <w:pPr>
              <w:pStyle w:val="SCCLsocParty"/>
            </w:pPr>
            <w:r>
              <w:t>Sobeys West Inc. et Jace Holdings Ltd.</w:t>
            </w:r>
            <w:r>
              <w:br/>
            </w:r>
          </w:p>
          <w:p w:rsidR="00951A20" w:rsidRDefault="009C4F22">
            <w:pPr>
              <w:pStyle w:val="SCCLsocPartyRole"/>
            </w:pPr>
            <w:r>
              <w:t>Demandeurs</w:t>
            </w:r>
            <w:r>
              <w:br/>
            </w:r>
          </w:p>
          <w:p w:rsidR="00951A20" w:rsidRDefault="009C4F22">
            <w:pPr>
              <w:pStyle w:val="SCCLsocVersus"/>
            </w:pPr>
            <w:r>
              <w:t>- et -</w:t>
            </w:r>
            <w:r>
              <w:br/>
            </w:r>
          </w:p>
          <w:p w:rsidR="00951A20" w:rsidRDefault="009C4F22">
            <w:pPr>
              <w:pStyle w:val="SCCLsocParty"/>
            </w:pPr>
            <w:r>
              <w:t>College of Pharmacists of British Columbia</w:t>
            </w:r>
            <w:r>
              <w:br/>
            </w:r>
          </w:p>
          <w:p w:rsidR="00951A20" w:rsidRDefault="009C4F22">
            <w:pPr>
              <w:pStyle w:val="SCCLsocPartyRole"/>
            </w:pPr>
            <w:r>
              <w:t>Intimé</w:t>
            </w:r>
          </w:p>
        </w:tc>
      </w:tr>
      <w:tr w:rsidR="00824412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381" w:type="pct"/>
            <w:gridSpan w:val="2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622544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9C4F22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>CA42103, 2016 BCCA 41</w:t>
            </w:r>
            <w:r w:rsidRPr="006E7BAE">
              <w:t xml:space="preserve">, dated </w:t>
            </w:r>
            <w:r>
              <w:t>January 27, 2016</w:t>
            </w:r>
            <w:r w:rsidR="009C4F22">
              <w:t>,</w:t>
            </w:r>
            <w:r w:rsidRPr="006E7BAE">
              <w:t xml:space="preserve"> is </w:t>
            </w:r>
            <w:r w:rsidR="009C4F22">
              <w:t>dismissed with costs.</w:t>
            </w:r>
          </w:p>
        </w:tc>
        <w:tc>
          <w:tcPr>
            <w:tcW w:w="381" w:type="pct"/>
            <w:gridSpan w:val="2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9C4F2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9C4F22">
              <w:rPr>
                <w:lang w:val="fr-FR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9C4F22">
              <w:rPr>
                <w:lang w:val="fr-FR"/>
              </w:rPr>
              <w:t>CA42103, 2016 BCCA 41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9C4F22">
              <w:rPr>
                <w:lang w:val="fr-FR"/>
              </w:rPr>
              <w:t>27 janvier 2016</w:t>
            </w:r>
            <w:r w:rsidRPr="006E7BAE">
              <w:rPr>
                <w:lang w:val="fr-CA"/>
              </w:rPr>
              <w:t xml:space="preserve">, est </w:t>
            </w:r>
            <w:r w:rsidR="009C4F22">
              <w:rPr>
                <w:lang w:val="fr-CA"/>
              </w:rPr>
              <w:t>rejet</w:t>
            </w:r>
            <w:r w:rsidR="009C4F22">
              <w:rPr>
                <w:rFonts w:cs="Times New Roman"/>
                <w:lang w:val="fr-CA"/>
              </w:rPr>
              <w:t>é</w:t>
            </w:r>
            <w:r w:rsidR="009C4F22">
              <w:rPr>
                <w:lang w:val="fr-CA"/>
              </w:rPr>
              <w:t>e avec d</w:t>
            </w:r>
            <w:r w:rsidR="009C4F22">
              <w:rPr>
                <w:rFonts w:cs="Times New Roman"/>
                <w:lang w:val="fr-CA"/>
              </w:rPr>
              <w:t>é</w:t>
            </w:r>
            <w:r w:rsidR="009C4F22">
              <w:rPr>
                <w:lang w:val="fr-CA"/>
              </w:rPr>
              <w:t>pens.</w:t>
            </w:r>
          </w:p>
        </w:tc>
      </w:tr>
    </w:tbl>
    <w:p w:rsidR="009F436C" w:rsidRPr="009C4F22" w:rsidRDefault="009F436C" w:rsidP="00382FEC">
      <w:pPr>
        <w:rPr>
          <w:lang w:val="fr-FR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8F53F3" w:rsidRDefault="00622544" w:rsidP="009C4F22">
      <w:pPr>
        <w:jc w:val="center"/>
        <w:rPr>
          <w:lang w:val="fr-CA"/>
        </w:rPr>
      </w:pPr>
      <w:r>
        <w:rPr>
          <w:lang w:val="fr-CA"/>
        </w:rPr>
        <w:t>J.S.C.C.</w:t>
      </w:r>
    </w:p>
    <w:p w:rsidR="00622544" w:rsidRPr="00A252FA" w:rsidRDefault="00622544" w:rsidP="009C4F22">
      <w:pPr>
        <w:jc w:val="center"/>
        <w:rPr>
          <w:lang w:val="fr-CA"/>
        </w:rPr>
      </w:pPr>
      <w:r>
        <w:rPr>
          <w:lang w:val="fr-CA"/>
        </w:rPr>
        <w:t>J.C.S.C.</w:t>
      </w:r>
      <w:bookmarkStart w:id="1" w:name="_GoBack"/>
      <w:bookmarkEnd w:id="1"/>
    </w:p>
    <w:sectPr w:rsidR="00622544" w:rsidRPr="00A252FA" w:rsidSect="00054D01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CD" w:rsidRDefault="00B328CD">
      <w:r>
        <w:separator/>
      </w:r>
    </w:p>
  </w:endnote>
  <w:endnote w:type="continuationSeparator" w:id="0">
    <w:p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CD" w:rsidRDefault="00B328CD">
      <w:r>
        <w:separator/>
      </w:r>
    </w:p>
  </w:footnote>
  <w:footnote w:type="continuationSeparator" w:id="0">
    <w:p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9C4F22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36917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removePersonalInformation/>
  <w:removeDateAndTime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22544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A20"/>
    <w:rsid w:val="00951EF6"/>
    <w:rsid w:val="0096638C"/>
    <w:rsid w:val="00971A08"/>
    <w:rsid w:val="009B161D"/>
    <w:rsid w:val="009C4F22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DB434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2016-07-05T19:41:00Z</dcterms:created>
  <dcterms:modified xsi:type="dcterms:W3CDTF">2016-07-06T12:34:00Z</dcterms:modified>
</cp:coreProperties>
</file>