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9370" w14:textId="77777777" w:rsidR="009F436C" w:rsidRDefault="009F436C" w:rsidP="00382FEC">
      <w:bookmarkStart w:id="0" w:name="_GoBack"/>
      <w:bookmarkEnd w:id="0"/>
    </w:p>
    <w:p w14:paraId="57509371" w14:textId="77777777" w:rsidR="00EF4EF2" w:rsidRPr="001E26DB" w:rsidRDefault="00EF4EF2" w:rsidP="00382FEC"/>
    <w:p w14:paraId="57509372" w14:textId="77777777" w:rsidR="009F436C" w:rsidRPr="001E26DB" w:rsidRDefault="009F436C" w:rsidP="00382FEC"/>
    <w:p w14:paraId="57509373" w14:textId="77777777" w:rsidR="009F436C" w:rsidRDefault="009F436C" w:rsidP="00382FEC"/>
    <w:p w14:paraId="57509374" w14:textId="77777777" w:rsidR="002C29B6" w:rsidRDefault="002C29B6" w:rsidP="00382FEC"/>
    <w:p w14:paraId="57509375" w14:textId="77777777" w:rsidR="002C29B6" w:rsidRDefault="002C29B6" w:rsidP="00382FEC"/>
    <w:p w14:paraId="57509376" w14:textId="77777777" w:rsidR="0076003F" w:rsidRDefault="0076003F" w:rsidP="00382FEC"/>
    <w:p w14:paraId="57509377" w14:textId="77777777" w:rsidR="002C29B6" w:rsidRDefault="002C29B6" w:rsidP="00382FEC"/>
    <w:p w14:paraId="57509378" w14:textId="77777777" w:rsidR="002C29B6" w:rsidRPr="001E26DB" w:rsidRDefault="002C29B6" w:rsidP="00382FEC"/>
    <w:p w14:paraId="57509379" w14:textId="77777777" w:rsidR="009F436C" w:rsidRPr="001E26DB" w:rsidRDefault="009F436C" w:rsidP="00382FEC"/>
    <w:p w14:paraId="5750937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37172</w:t>
      </w:r>
      <w:r w:rsidR="00E81C0B" w:rsidRPr="001E26DB">
        <w:t>     </w:t>
      </w:r>
    </w:p>
    <w:p w14:paraId="5750937D" w14:textId="77777777" w:rsidR="009F436C" w:rsidRPr="001E26DB" w:rsidRDefault="009F436C" w:rsidP="00382FEC"/>
    <w:p w14:paraId="5750937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7509382" w14:textId="77777777" w:rsidTr="00B37A52">
        <w:tc>
          <w:tcPr>
            <w:tcW w:w="2269" w:type="pct"/>
          </w:tcPr>
          <w:p w14:paraId="5750937F" w14:textId="77777777" w:rsidR="00417FB7" w:rsidRPr="001E26DB" w:rsidRDefault="006C14E9" w:rsidP="008262A3">
            <w:r>
              <w:t>Le 24</w:t>
            </w:r>
            <w:r w:rsidR="006475C8">
              <w:t xml:space="preserve"> novembre 2016</w:t>
            </w:r>
          </w:p>
        </w:tc>
        <w:tc>
          <w:tcPr>
            <w:tcW w:w="381" w:type="pct"/>
          </w:tcPr>
          <w:p w14:paraId="57509380" w14:textId="77777777" w:rsidR="00417FB7" w:rsidRPr="001E26DB" w:rsidRDefault="00417FB7" w:rsidP="00382FEC"/>
        </w:tc>
        <w:tc>
          <w:tcPr>
            <w:tcW w:w="2350" w:type="pct"/>
          </w:tcPr>
          <w:p w14:paraId="57509381" w14:textId="77777777" w:rsidR="00417FB7" w:rsidRPr="001E26DB" w:rsidRDefault="006C14E9" w:rsidP="0027081E">
            <w:pPr>
              <w:rPr>
                <w:lang w:val="en-CA"/>
              </w:rPr>
            </w:pPr>
            <w:r>
              <w:t>November 24</w:t>
            </w:r>
            <w:r w:rsidR="006475C8">
              <w:t>, 2016</w:t>
            </w:r>
          </w:p>
        </w:tc>
      </w:tr>
      <w:tr w:rsidR="00E12A51" w:rsidRPr="00F67F03" w14:paraId="5750938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7509383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509384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509385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617C1" w14:paraId="5750938A" w14:textId="77777777" w:rsidTr="00B37A52">
        <w:tc>
          <w:tcPr>
            <w:tcW w:w="2269" w:type="pct"/>
          </w:tcPr>
          <w:p w14:paraId="57509387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14:paraId="57509388" w14:textId="77777777" w:rsidR="00417FB7" w:rsidRPr="001E26DB" w:rsidRDefault="00417FB7" w:rsidP="00382FEC"/>
        </w:tc>
        <w:tc>
          <w:tcPr>
            <w:tcW w:w="2350" w:type="pct"/>
          </w:tcPr>
          <w:p w14:paraId="57509389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C14E9">
              <w:rPr>
                <w:lang w:val="en-CA"/>
              </w:rPr>
              <w:t>McLachlin C.J. and Wagner and Gascon JJ.</w:t>
            </w:r>
          </w:p>
        </w:tc>
      </w:tr>
      <w:tr w:rsidR="00C2612E" w:rsidRPr="005617C1" w14:paraId="5750938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750938B" w14:textId="77777777" w:rsidR="00C2612E" w:rsidRPr="006C14E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50938C" w14:textId="77777777" w:rsidR="00C2612E" w:rsidRPr="006C14E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50938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750939C" w14:textId="77777777" w:rsidTr="006A1E6D">
        <w:tc>
          <w:tcPr>
            <w:tcW w:w="2269" w:type="pct"/>
          </w:tcPr>
          <w:p w14:paraId="5750938F" w14:textId="77777777" w:rsidR="005837AB" w:rsidRDefault="006C14E9">
            <w:pPr>
              <w:pStyle w:val="SCCLsocPrefix"/>
            </w:pPr>
            <w:r>
              <w:t>ENTRE :</w:t>
            </w:r>
            <w:r>
              <w:br/>
            </w:r>
          </w:p>
          <w:p w14:paraId="57509390" w14:textId="77777777" w:rsidR="005837AB" w:rsidRDefault="006C14E9">
            <w:pPr>
              <w:pStyle w:val="SCCLsocParty"/>
            </w:pPr>
            <w:r>
              <w:t>9162-4676 Québec inc.</w:t>
            </w:r>
            <w:r>
              <w:br/>
            </w:r>
          </w:p>
          <w:p w14:paraId="57509391" w14:textId="77777777" w:rsidR="005837AB" w:rsidRDefault="006C14E9">
            <w:pPr>
              <w:pStyle w:val="SCCLsocPartyRole"/>
            </w:pPr>
            <w:r>
              <w:t>Demanderesse</w:t>
            </w:r>
            <w:r>
              <w:br/>
            </w:r>
          </w:p>
          <w:p w14:paraId="57509392" w14:textId="77777777" w:rsidR="005837AB" w:rsidRDefault="006C14E9">
            <w:pPr>
              <w:pStyle w:val="SCCLsocVersus"/>
            </w:pPr>
            <w:r>
              <w:t>- et -</w:t>
            </w:r>
            <w:r>
              <w:br/>
            </w:r>
          </w:p>
          <w:p w14:paraId="57509393" w14:textId="77777777" w:rsidR="005837AB" w:rsidRDefault="006C14E9">
            <w:pPr>
              <w:pStyle w:val="SCCLsocParty"/>
            </w:pPr>
            <w:r>
              <w:t>Agence du revenu du Québec, Salim Boudjema et Gilles Michaud, ès qualités de juge de paix magistrat</w:t>
            </w:r>
            <w:r>
              <w:br/>
            </w:r>
          </w:p>
          <w:p w14:paraId="57509394" w14:textId="77777777" w:rsidR="005837AB" w:rsidRDefault="006C14E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5750939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7509396" w14:textId="77777777" w:rsidR="005837AB" w:rsidRPr="006C14E9" w:rsidRDefault="006C14E9">
            <w:pPr>
              <w:pStyle w:val="SCCLsocPrefix"/>
              <w:rPr>
                <w:lang w:val="en-CA"/>
              </w:rPr>
            </w:pPr>
            <w:r w:rsidRPr="006C14E9">
              <w:rPr>
                <w:lang w:val="en-CA"/>
              </w:rPr>
              <w:t>BETWEEN:</w:t>
            </w:r>
            <w:r w:rsidRPr="006C14E9">
              <w:rPr>
                <w:lang w:val="en-CA"/>
              </w:rPr>
              <w:br/>
            </w:r>
          </w:p>
          <w:p w14:paraId="57509397" w14:textId="77777777" w:rsidR="005837AB" w:rsidRPr="006C14E9" w:rsidRDefault="006C14E9">
            <w:pPr>
              <w:pStyle w:val="SCCLsocParty"/>
              <w:rPr>
                <w:lang w:val="en-CA"/>
              </w:rPr>
            </w:pPr>
            <w:r w:rsidRPr="006C14E9">
              <w:rPr>
                <w:lang w:val="en-CA"/>
              </w:rPr>
              <w:t>9162-4676 Québec inc.</w:t>
            </w:r>
            <w:r w:rsidRPr="006C14E9">
              <w:rPr>
                <w:lang w:val="en-CA"/>
              </w:rPr>
              <w:br/>
            </w:r>
          </w:p>
          <w:p w14:paraId="57509398" w14:textId="77777777" w:rsidR="005837AB" w:rsidRPr="006C14E9" w:rsidRDefault="006C14E9">
            <w:pPr>
              <w:pStyle w:val="SCCLsocPartyRole"/>
              <w:rPr>
                <w:lang w:val="en-CA"/>
              </w:rPr>
            </w:pPr>
            <w:r w:rsidRPr="006C14E9">
              <w:rPr>
                <w:lang w:val="en-CA"/>
              </w:rPr>
              <w:t>Applicant</w:t>
            </w:r>
            <w:r w:rsidRPr="006C14E9">
              <w:rPr>
                <w:lang w:val="en-CA"/>
              </w:rPr>
              <w:br/>
            </w:r>
          </w:p>
          <w:p w14:paraId="57509399" w14:textId="77777777" w:rsidR="005837AB" w:rsidRPr="006C14E9" w:rsidRDefault="006C14E9">
            <w:pPr>
              <w:pStyle w:val="SCCLsocVersus"/>
              <w:rPr>
                <w:lang w:val="en-CA"/>
              </w:rPr>
            </w:pPr>
            <w:r w:rsidRPr="006C14E9">
              <w:rPr>
                <w:lang w:val="en-CA"/>
              </w:rPr>
              <w:t>- and -</w:t>
            </w:r>
            <w:r w:rsidRPr="006C14E9">
              <w:rPr>
                <w:lang w:val="en-CA"/>
              </w:rPr>
              <w:br/>
            </w:r>
          </w:p>
          <w:p w14:paraId="09B9C80D" w14:textId="77777777" w:rsidR="007A0E83" w:rsidRPr="00290A88" w:rsidRDefault="006C14E9" w:rsidP="007A0E83">
            <w:pPr>
              <w:pStyle w:val="SCCLsocParty"/>
              <w:rPr>
                <w:lang w:val="en-CA"/>
              </w:rPr>
            </w:pPr>
            <w:r w:rsidRPr="00E622A5">
              <w:rPr>
                <w:lang w:val="en-US"/>
              </w:rPr>
              <w:t xml:space="preserve">Agence du revenu du Québec, Salim Boudjema and Gilles Michaud, </w:t>
            </w:r>
            <w:r w:rsidR="007A0E83">
              <w:rPr>
                <w:lang w:val="en-CA"/>
              </w:rPr>
              <w:t>in his capacity as presiding justice of peace</w:t>
            </w:r>
          </w:p>
          <w:p w14:paraId="5750939B" w14:textId="1BEB4264" w:rsidR="005837AB" w:rsidRDefault="006C14E9">
            <w:pPr>
              <w:pStyle w:val="SCCLsocPartyRole"/>
            </w:pPr>
            <w:r w:rsidRPr="00E622A5">
              <w:rPr>
                <w:lang w:val="en-US"/>
              </w:rPr>
              <w:br/>
            </w:r>
            <w:r>
              <w:t>Respondents</w:t>
            </w:r>
          </w:p>
        </w:tc>
      </w:tr>
      <w:tr w:rsidR="00824412" w:rsidRPr="00F67F03" w14:paraId="575093A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750939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50939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50939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617C1" w14:paraId="575093A8" w14:textId="77777777" w:rsidTr="00B37A52">
        <w:tc>
          <w:tcPr>
            <w:tcW w:w="2269" w:type="pct"/>
          </w:tcPr>
          <w:p w14:paraId="575093A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75093A2" w14:textId="77777777" w:rsidR="0027081E" w:rsidRPr="001E26DB" w:rsidRDefault="0027081E" w:rsidP="0027081E">
            <w:pPr>
              <w:jc w:val="center"/>
            </w:pPr>
          </w:p>
          <w:p w14:paraId="575093A3" w14:textId="390BE122" w:rsidR="00824412" w:rsidRPr="001E26DB" w:rsidRDefault="0027081E" w:rsidP="006C14E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500-10-005738-149</w:t>
            </w:r>
            <w:r w:rsidRPr="001E26DB">
              <w:t>,</w:t>
            </w:r>
            <w:r w:rsidR="00414F55">
              <w:t xml:space="preserve">  2016 QCCA 962,</w:t>
            </w:r>
            <w:r w:rsidRPr="001E26DB">
              <w:t xml:space="preserve"> daté du </w:t>
            </w:r>
            <w:r>
              <w:t>3 juin 2016</w:t>
            </w:r>
            <w:r w:rsidRPr="001E26DB">
              <w:t xml:space="preserve">, est </w:t>
            </w:r>
            <w:r w:rsidR="006C14E9">
              <w:t>rejet</w:t>
            </w:r>
            <w:r w:rsidR="006C14E9">
              <w:rPr>
                <w:rFonts w:cs="Times New Roman"/>
              </w:rPr>
              <w:t>é</w:t>
            </w:r>
            <w:r w:rsidR="006C14E9">
              <w:t>e avec d</w:t>
            </w:r>
            <w:r w:rsidR="006C14E9">
              <w:rPr>
                <w:rFonts w:cs="Times New Roman"/>
              </w:rPr>
              <w:t>é</w:t>
            </w:r>
            <w:r w:rsidR="006C14E9">
              <w:t>pens.</w:t>
            </w:r>
          </w:p>
        </w:tc>
        <w:tc>
          <w:tcPr>
            <w:tcW w:w="381" w:type="pct"/>
          </w:tcPr>
          <w:p w14:paraId="575093A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5093A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75093A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75093A7" w14:textId="060A5E1A" w:rsidR="00824412" w:rsidRPr="001E26DB" w:rsidRDefault="0027081E" w:rsidP="006C14E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C14E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C14E9">
              <w:rPr>
                <w:lang w:val="en-CA"/>
              </w:rPr>
              <w:t>500-10-005738-149</w:t>
            </w:r>
            <w:r w:rsidRPr="001E26DB">
              <w:rPr>
                <w:lang w:val="en-CA"/>
              </w:rPr>
              <w:t xml:space="preserve">, </w:t>
            </w:r>
            <w:r w:rsidR="00414F55">
              <w:rPr>
                <w:lang w:val="en-CA"/>
              </w:rPr>
              <w:t xml:space="preserve">2016 QCCA 962, </w:t>
            </w:r>
            <w:r w:rsidRPr="001E26DB">
              <w:rPr>
                <w:lang w:val="en-CA"/>
              </w:rPr>
              <w:t xml:space="preserve">dated </w:t>
            </w:r>
            <w:r w:rsidRPr="006C14E9">
              <w:rPr>
                <w:lang w:val="en-CA"/>
              </w:rPr>
              <w:t>June 3, 2016</w:t>
            </w:r>
            <w:r w:rsidR="006C14E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C14E9">
              <w:rPr>
                <w:lang w:val="en-CA"/>
              </w:rPr>
              <w:t>dismissed with costs.</w:t>
            </w:r>
          </w:p>
        </w:tc>
      </w:tr>
    </w:tbl>
    <w:p w14:paraId="575093AA" w14:textId="77777777" w:rsidR="009F436C" w:rsidRPr="002C29B6" w:rsidRDefault="009F436C" w:rsidP="00417FB7">
      <w:pPr>
        <w:jc w:val="center"/>
        <w:rPr>
          <w:lang w:val="en-US"/>
        </w:rPr>
      </w:pPr>
    </w:p>
    <w:p w14:paraId="0C8DDC45" w14:textId="77777777" w:rsidR="00E622A5" w:rsidRPr="005617C1" w:rsidRDefault="00E622A5" w:rsidP="00655333">
      <w:pPr>
        <w:jc w:val="center"/>
        <w:rPr>
          <w:lang w:val="en-US"/>
        </w:rPr>
      </w:pPr>
    </w:p>
    <w:p w14:paraId="3947F246" w14:textId="77777777" w:rsidR="00E622A5" w:rsidRPr="005617C1" w:rsidRDefault="00E622A5" w:rsidP="00655333">
      <w:pPr>
        <w:jc w:val="center"/>
        <w:rPr>
          <w:lang w:val="en-US"/>
        </w:rPr>
      </w:pPr>
    </w:p>
    <w:p w14:paraId="575093AB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575093AC" w14:textId="77777777" w:rsidR="00655333" w:rsidRPr="00F67F03" w:rsidRDefault="00655333" w:rsidP="006C14E9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093AF" w14:textId="77777777" w:rsidR="006475C8" w:rsidRDefault="006475C8">
      <w:r>
        <w:separator/>
      </w:r>
    </w:p>
  </w:endnote>
  <w:endnote w:type="continuationSeparator" w:id="0">
    <w:p w14:paraId="575093B0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093AD" w14:textId="77777777" w:rsidR="006475C8" w:rsidRDefault="006475C8">
      <w:r>
        <w:separator/>
      </w:r>
    </w:p>
  </w:footnote>
  <w:footnote w:type="continuationSeparator" w:id="0">
    <w:p w14:paraId="575093AE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093B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A0E8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5093B2" w14:textId="77777777" w:rsidR="00401B64" w:rsidRDefault="00401B64" w:rsidP="00401B64">
    <w:pPr>
      <w:rPr>
        <w:szCs w:val="24"/>
      </w:rPr>
    </w:pPr>
  </w:p>
  <w:p w14:paraId="575093B3" w14:textId="77777777" w:rsidR="00401B64" w:rsidRDefault="00401B64" w:rsidP="00401B64">
    <w:pPr>
      <w:rPr>
        <w:szCs w:val="24"/>
      </w:rPr>
    </w:pPr>
  </w:p>
  <w:p w14:paraId="575093B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37172</w:t>
    </w:r>
    <w:r w:rsidR="00401B64">
      <w:rPr>
        <w:szCs w:val="24"/>
      </w:rPr>
      <w:t>     </w:t>
    </w:r>
  </w:p>
  <w:p w14:paraId="575093B5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4F55"/>
    <w:rsid w:val="0041775C"/>
    <w:rsid w:val="00417FB7"/>
    <w:rsid w:val="00430004"/>
    <w:rsid w:val="00451CFB"/>
    <w:rsid w:val="00474535"/>
    <w:rsid w:val="004943CF"/>
    <w:rsid w:val="004956DA"/>
    <w:rsid w:val="004F63BA"/>
    <w:rsid w:val="00504B7F"/>
    <w:rsid w:val="00524C94"/>
    <w:rsid w:val="005617C1"/>
    <w:rsid w:val="00563E2C"/>
    <w:rsid w:val="005837AB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C14E9"/>
    <w:rsid w:val="006F1DF9"/>
    <w:rsid w:val="00701109"/>
    <w:rsid w:val="007372EA"/>
    <w:rsid w:val="0076003F"/>
    <w:rsid w:val="0079129C"/>
    <w:rsid w:val="007919AE"/>
    <w:rsid w:val="007A0E83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47F2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622A5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7509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11496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2016-11-24T05:00:00+00:00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7EB0-A4E6-479D-AC90-8B8CC34B3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6E6B7-7A16-46DC-AEEA-97768F7DB2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02B46D1-B7BA-490B-8782-286139BF2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F2E5D-8AB0-4B69-AD14-6ED0C5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2016-11-24T13:11:00Z</dcterms:created>
  <dcterms:modified xsi:type="dcterms:W3CDTF">2016-11-24T13:11:00Z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