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266DB" w14:textId="77777777" w:rsidR="009F436C" w:rsidRDefault="009F436C" w:rsidP="00382FEC"/>
    <w:p w14:paraId="017266DC" w14:textId="77777777" w:rsidR="002D2D44" w:rsidRPr="006E7BAE" w:rsidRDefault="002D2D44" w:rsidP="00382FEC"/>
    <w:p w14:paraId="017266DD" w14:textId="77777777" w:rsidR="009F436C" w:rsidRPr="006E7BAE" w:rsidRDefault="009F436C" w:rsidP="00382FEC"/>
    <w:p w14:paraId="017266E0" w14:textId="77777777" w:rsidR="00D83B8C" w:rsidRDefault="00D83B8C" w:rsidP="00382FEC"/>
    <w:p w14:paraId="017266E1" w14:textId="77777777" w:rsidR="008763A3" w:rsidRDefault="008763A3" w:rsidP="00382FEC"/>
    <w:p w14:paraId="017266E2" w14:textId="77777777" w:rsidR="00D83B8C" w:rsidRDefault="00D83B8C" w:rsidP="00382FEC"/>
    <w:p w14:paraId="017266E3" w14:textId="77777777" w:rsidR="00D83B8C" w:rsidRDefault="00D83B8C" w:rsidP="00382FEC"/>
    <w:p w14:paraId="017266E4" w14:textId="77777777" w:rsidR="00D83B8C" w:rsidRDefault="00D83B8C" w:rsidP="00382FEC"/>
    <w:p w14:paraId="017266E5" w14:textId="77777777" w:rsidR="00D83B8C" w:rsidRPr="006E7BAE" w:rsidRDefault="00D83B8C" w:rsidP="00382FEC"/>
    <w:p w14:paraId="017266E6" w14:textId="77777777" w:rsidR="009F436C" w:rsidRPr="006E7BAE" w:rsidRDefault="009F436C" w:rsidP="00382FEC"/>
    <w:p w14:paraId="017266E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37227</w:t>
      </w:r>
      <w:r w:rsidR="0016666F" w:rsidRPr="006E7BAE">
        <w:t>     </w:t>
      </w:r>
    </w:p>
    <w:p w14:paraId="017266E8" w14:textId="77777777" w:rsidR="009F436C" w:rsidRPr="006E7BAE" w:rsidRDefault="009F436C" w:rsidP="00382FEC"/>
    <w:p w14:paraId="017266E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17266ED" w14:textId="77777777" w:rsidTr="00C173B0">
        <w:tc>
          <w:tcPr>
            <w:tcW w:w="2269" w:type="pct"/>
          </w:tcPr>
          <w:p w14:paraId="017266EA" w14:textId="77777777" w:rsidR="00417FB7" w:rsidRPr="006E7BAE" w:rsidRDefault="005554BC" w:rsidP="008262A3">
            <w:r>
              <w:t>February 9</w:t>
            </w:r>
            <w:r w:rsidR="00B328CD">
              <w:t>, 2017</w:t>
            </w:r>
          </w:p>
        </w:tc>
        <w:tc>
          <w:tcPr>
            <w:tcW w:w="381" w:type="pct"/>
          </w:tcPr>
          <w:p w14:paraId="017266EB" w14:textId="77777777" w:rsidR="00417FB7" w:rsidRPr="006E7BAE" w:rsidRDefault="00417FB7" w:rsidP="00382FEC"/>
        </w:tc>
        <w:tc>
          <w:tcPr>
            <w:tcW w:w="2350" w:type="pct"/>
          </w:tcPr>
          <w:p w14:paraId="017266EC" w14:textId="0CCA5710" w:rsidR="00417FB7" w:rsidRPr="00D83B8C" w:rsidRDefault="00B328CD" w:rsidP="005554BC">
            <w:pPr>
              <w:rPr>
                <w:lang w:val="en-US"/>
              </w:rPr>
            </w:pPr>
            <w:r>
              <w:t xml:space="preserve">Le </w:t>
            </w:r>
            <w:r w:rsidR="005554BC">
              <w:t>9 février</w:t>
            </w:r>
            <w:r>
              <w:t xml:space="preserve"> 2017</w:t>
            </w:r>
          </w:p>
        </w:tc>
      </w:tr>
      <w:tr w:rsidR="00E12A51" w:rsidRPr="006E7BAE" w14:paraId="017266F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7266E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7266E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7266F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A3211" w14:paraId="017266F5" w14:textId="77777777" w:rsidTr="00C173B0">
        <w:tc>
          <w:tcPr>
            <w:tcW w:w="2269" w:type="pct"/>
          </w:tcPr>
          <w:p w14:paraId="017266F2" w14:textId="7593F07C" w:rsidR="00417FB7" w:rsidRPr="006E7BAE" w:rsidRDefault="00417FB7" w:rsidP="0077463C">
            <w:r w:rsidRPr="006E7BAE">
              <w:t xml:space="preserve">Coram:  </w:t>
            </w:r>
            <w:r w:rsidR="0077463C">
              <w:rPr>
                <w:rFonts w:eastAsiaTheme="minorEastAsia" w:cs="Times New Roman"/>
                <w:szCs w:val="24"/>
                <w:lang w:eastAsia="en-CA"/>
              </w:rPr>
              <w:t xml:space="preserve"> McLachlin C.J. and Abella, Moldaver, Karakatsanis, Wagner, Gascon, Côté, Brown and Rowe JJ.</w:t>
            </w:r>
          </w:p>
        </w:tc>
        <w:tc>
          <w:tcPr>
            <w:tcW w:w="381" w:type="pct"/>
          </w:tcPr>
          <w:p w14:paraId="017266F3" w14:textId="77777777" w:rsidR="00417FB7" w:rsidRPr="006E7BAE" w:rsidRDefault="00417FB7" w:rsidP="00382FEC"/>
        </w:tc>
        <w:tc>
          <w:tcPr>
            <w:tcW w:w="2350" w:type="pct"/>
          </w:tcPr>
          <w:p w14:paraId="017266F4" w14:textId="61F6A867" w:rsidR="00417FB7" w:rsidRPr="0077463C" w:rsidRDefault="00417FB7" w:rsidP="0077463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77463C">
              <w:rPr>
                <w:rFonts w:eastAsiaTheme="minorEastAsia" w:cs="Times New Roman"/>
                <w:szCs w:val="24"/>
                <w:lang w:val="fr-FR" w:eastAsia="en-CA"/>
              </w:rPr>
              <w:t xml:space="preserve">La juge en chef McLachlin et les juges Abella, </w:t>
            </w:r>
            <w:r w:rsidR="0077463C" w:rsidRPr="002A3211">
              <w:rPr>
                <w:rFonts w:eastAsiaTheme="minorEastAsia" w:cs="Times New Roman"/>
                <w:szCs w:val="24"/>
                <w:lang w:val="fr-CA" w:eastAsia="en-CA"/>
              </w:rPr>
              <w:t>Moldaver, Karakatsanis, Wagner, Gascon, Côté, Brown et Rowe </w:t>
            </w:r>
          </w:p>
        </w:tc>
      </w:tr>
      <w:tr w:rsidR="00C2612E" w:rsidRPr="002A3211" w14:paraId="017266F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7266F6" w14:textId="77777777" w:rsidR="00C2612E" w:rsidRPr="007A2DF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7266F7" w14:textId="77777777" w:rsidR="00C2612E" w:rsidRPr="007A2DF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7266F8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1726707" w14:textId="77777777" w:rsidTr="00C173B0">
        <w:tc>
          <w:tcPr>
            <w:tcW w:w="2269" w:type="pct"/>
          </w:tcPr>
          <w:p w14:paraId="017266FA" w14:textId="77777777" w:rsidR="00545229" w:rsidRDefault="00C61A69">
            <w:pPr>
              <w:pStyle w:val="SCCLsocPrefix"/>
            </w:pPr>
            <w:r>
              <w:t>BETWEEN:</w:t>
            </w:r>
            <w:r>
              <w:br/>
            </w:r>
          </w:p>
          <w:p w14:paraId="017266FB" w14:textId="77777777" w:rsidR="00545229" w:rsidRDefault="00C61A69">
            <w:pPr>
              <w:pStyle w:val="SCCLsocParty"/>
            </w:pPr>
            <w:r>
              <w:t>Leo Kai Yen Wong</w:t>
            </w:r>
            <w:r>
              <w:br/>
            </w:r>
          </w:p>
          <w:p w14:paraId="017266FC" w14:textId="77777777" w:rsidR="00545229" w:rsidRDefault="00C61A69">
            <w:pPr>
              <w:pStyle w:val="SCCLsocPartyRole"/>
            </w:pPr>
            <w:r>
              <w:t>Applicant</w:t>
            </w:r>
            <w:r>
              <w:br/>
            </w:r>
            <w:bookmarkStart w:id="0" w:name="_GoBack"/>
            <w:bookmarkEnd w:id="0"/>
          </w:p>
          <w:p w14:paraId="017266FD" w14:textId="77777777" w:rsidR="00545229" w:rsidRDefault="00C61A69">
            <w:pPr>
              <w:pStyle w:val="SCCLsocVersus"/>
            </w:pPr>
            <w:r>
              <w:t>- and -</w:t>
            </w:r>
            <w:r>
              <w:br/>
            </w:r>
          </w:p>
          <w:p w14:paraId="017266FE" w14:textId="3EFC5A4F" w:rsidR="00545229" w:rsidRDefault="00C61A69">
            <w:pPr>
              <w:pStyle w:val="SCCLsocParty"/>
            </w:pPr>
            <w:r>
              <w:t>Grant Mitchell Law Corporation</w:t>
            </w:r>
            <w:r w:rsidR="0077463C">
              <w:t>,</w:t>
            </w:r>
            <w:r>
              <w:t xml:space="preserve"> Cynthia Lazar and Taylor McCaffrey LLP, Barristers &amp; Solicitors</w:t>
            </w:r>
            <w:r>
              <w:br/>
            </w:r>
          </w:p>
          <w:p w14:paraId="017266FF" w14:textId="77777777" w:rsidR="00545229" w:rsidRDefault="00C61A6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1726700" w14:textId="77777777" w:rsidR="00824412" w:rsidRPr="006E7BAE" w:rsidRDefault="00824412" w:rsidP="00375294"/>
        </w:tc>
        <w:tc>
          <w:tcPr>
            <w:tcW w:w="2350" w:type="pct"/>
          </w:tcPr>
          <w:p w14:paraId="01726701" w14:textId="77777777" w:rsidR="00545229" w:rsidRPr="007A2DF1" w:rsidRDefault="00C61A69">
            <w:pPr>
              <w:pStyle w:val="SCCLsocPrefix"/>
              <w:rPr>
                <w:lang w:val="fr-CA"/>
              </w:rPr>
            </w:pPr>
            <w:r w:rsidRPr="007A2DF1">
              <w:rPr>
                <w:lang w:val="fr-CA"/>
              </w:rPr>
              <w:t>ENTRE :</w:t>
            </w:r>
            <w:r w:rsidRPr="007A2DF1">
              <w:rPr>
                <w:lang w:val="fr-CA"/>
              </w:rPr>
              <w:br/>
            </w:r>
          </w:p>
          <w:p w14:paraId="01726702" w14:textId="77777777" w:rsidR="00545229" w:rsidRPr="007A2DF1" w:rsidRDefault="00C61A69">
            <w:pPr>
              <w:pStyle w:val="SCCLsocParty"/>
              <w:rPr>
                <w:lang w:val="fr-CA"/>
              </w:rPr>
            </w:pPr>
            <w:r w:rsidRPr="007A2DF1">
              <w:rPr>
                <w:lang w:val="fr-CA"/>
              </w:rPr>
              <w:t>Leo Kai Yen Wong</w:t>
            </w:r>
            <w:r w:rsidRPr="007A2DF1">
              <w:rPr>
                <w:lang w:val="fr-CA"/>
              </w:rPr>
              <w:br/>
            </w:r>
          </w:p>
          <w:p w14:paraId="01726703" w14:textId="77777777" w:rsidR="00545229" w:rsidRPr="007A2DF1" w:rsidRDefault="00C61A69">
            <w:pPr>
              <w:pStyle w:val="SCCLsocPartyRole"/>
              <w:rPr>
                <w:lang w:val="fr-CA"/>
              </w:rPr>
            </w:pPr>
            <w:r w:rsidRPr="007A2DF1">
              <w:rPr>
                <w:lang w:val="fr-CA"/>
              </w:rPr>
              <w:t>Demandeur</w:t>
            </w:r>
            <w:r w:rsidRPr="007A2DF1">
              <w:rPr>
                <w:lang w:val="fr-CA"/>
              </w:rPr>
              <w:br/>
            </w:r>
          </w:p>
          <w:p w14:paraId="01726704" w14:textId="77777777" w:rsidR="00545229" w:rsidRDefault="00C61A69">
            <w:pPr>
              <w:pStyle w:val="SCCLsocVersus"/>
            </w:pPr>
            <w:r>
              <w:t>- et -</w:t>
            </w:r>
            <w:r>
              <w:br/>
            </w:r>
          </w:p>
          <w:p w14:paraId="01726705" w14:textId="0797253F" w:rsidR="00545229" w:rsidRDefault="00C61A69">
            <w:pPr>
              <w:pStyle w:val="SCCLsocParty"/>
            </w:pPr>
            <w:r>
              <w:t>Grant Mitchell Law Corporation</w:t>
            </w:r>
            <w:r w:rsidR="0077463C">
              <w:t>,</w:t>
            </w:r>
            <w:r w:rsidR="005554BC">
              <w:t xml:space="preserve"> Cynthia </w:t>
            </w:r>
            <w:r>
              <w:t xml:space="preserve">Lazar </w:t>
            </w:r>
            <w:r w:rsidR="0077463C">
              <w:t xml:space="preserve">et </w:t>
            </w:r>
            <w:r>
              <w:t>Taylor McCaffrey LLP, Barristers &amp; Solicitors</w:t>
            </w:r>
            <w:r>
              <w:br/>
            </w:r>
          </w:p>
          <w:p w14:paraId="01726706" w14:textId="77777777" w:rsidR="00545229" w:rsidRDefault="00C61A69" w:rsidP="005554BC">
            <w:pPr>
              <w:pStyle w:val="SCCLsocPartyRole"/>
            </w:pPr>
            <w:r>
              <w:t>Intimées</w:t>
            </w:r>
          </w:p>
        </w:tc>
      </w:tr>
      <w:tr w:rsidR="00824412" w:rsidRPr="006E7BAE" w14:paraId="0172670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72670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72670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72670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A3211" w14:paraId="01726713" w14:textId="77777777" w:rsidTr="00C173B0">
        <w:tc>
          <w:tcPr>
            <w:tcW w:w="2269" w:type="pct"/>
          </w:tcPr>
          <w:p w14:paraId="0172670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172670D" w14:textId="77777777" w:rsidR="00824412" w:rsidRPr="006E7BAE" w:rsidRDefault="00824412" w:rsidP="00417FB7">
            <w:pPr>
              <w:jc w:val="center"/>
            </w:pPr>
          </w:p>
          <w:p w14:paraId="0172670E" w14:textId="77777777" w:rsidR="00824412" w:rsidRPr="006E7BAE" w:rsidRDefault="00C8278F" w:rsidP="00C8278F">
            <w:pPr>
              <w:jc w:val="both"/>
            </w:pPr>
            <w:r>
              <w:t>The motion</w:t>
            </w:r>
            <w:r w:rsidR="005554BC">
              <w:t xml:space="preserve"> for an extension of time to serve and file the reply </w:t>
            </w:r>
            <w:r>
              <w:t xml:space="preserve">to the application for leave to appeal </w:t>
            </w:r>
            <w:r w:rsidR="005554BC"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Manitoba</w:t>
            </w:r>
            <w:r w:rsidR="00824412" w:rsidRPr="006E7BAE">
              <w:t xml:space="preserve">, Number </w:t>
            </w:r>
            <w:r w:rsidR="00824412">
              <w:t>AI16-30-08530, 2016 MBCA 65</w:t>
            </w:r>
            <w:r w:rsidR="00824412" w:rsidRPr="006E7BAE">
              <w:t xml:space="preserve">, dated </w:t>
            </w:r>
            <w:r w:rsidR="00824412">
              <w:t>June 14, 2016</w:t>
            </w:r>
            <w:r>
              <w:t>, is 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0172670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172671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172671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1726712" w14:textId="4C7C91EA" w:rsidR="00824412" w:rsidRPr="006E7BAE" w:rsidRDefault="00C8278F" w:rsidP="0077463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</w:t>
            </w:r>
            <w:r w:rsidR="0077463C">
              <w:rPr>
                <w:lang w:val="fr-CA"/>
              </w:rPr>
              <w:t xml:space="preserve">réplique de la demande </w:t>
            </w:r>
            <w:r>
              <w:rPr>
                <w:lang w:val="fr-CA"/>
              </w:rPr>
              <w:t xml:space="preserve">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A2DF1">
              <w:rPr>
                <w:lang w:val="fr-CA"/>
              </w:rPr>
              <w:t>Cour d’appel du Manitoba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A2DF1">
              <w:rPr>
                <w:lang w:val="fr-CA"/>
              </w:rPr>
              <w:t>AI16-30-08530, 2016 MBCA 65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A2DF1">
              <w:rPr>
                <w:lang w:val="fr-CA"/>
              </w:rPr>
              <w:t>14 juin 2016</w:t>
            </w:r>
            <w:r w:rsidR="00824412" w:rsidRPr="006E7BAE">
              <w:rPr>
                <w:lang w:val="fr-CA"/>
              </w:rPr>
              <w:t xml:space="preserve">, est </w:t>
            </w:r>
            <w:r w:rsidR="00C61A69"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1726714" w14:textId="77777777" w:rsidR="009F436C" w:rsidRPr="00D83B8C" w:rsidRDefault="009F436C" w:rsidP="00382FEC">
      <w:pPr>
        <w:rPr>
          <w:lang w:val="fr-CA"/>
        </w:rPr>
      </w:pPr>
    </w:p>
    <w:p w14:paraId="01726715" w14:textId="77777777" w:rsidR="009F436C" w:rsidRPr="00D83B8C" w:rsidRDefault="009F436C" w:rsidP="00417FB7">
      <w:pPr>
        <w:jc w:val="center"/>
        <w:rPr>
          <w:lang w:val="fr-CA"/>
        </w:rPr>
      </w:pPr>
    </w:p>
    <w:p w14:paraId="0172671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1726717" w14:textId="77777777" w:rsidR="003A37CF" w:rsidRPr="00D83B8C" w:rsidRDefault="003A37CF" w:rsidP="00C61A6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61A69" w:rsidRPr="00D83B8C">
        <w:rPr>
          <w:lang w:val="fr-CA"/>
        </w:rPr>
        <w:t xml:space="preserve"> </w:t>
      </w:r>
    </w:p>
    <w:sectPr w:rsidR="003A37CF" w:rsidRPr="00D83B8C" w:rsidSect="00C61A69">
      <w:headerReference w:type="default" r:id="rId9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2671A" w14:textId="77777777" w:rsidR="00B328CD" w:rsidRDefault="00B328CD">
      <w:r>
        <w:separator/>
      </w:r>
    </w:p>
  </w:endnote>
  <w:endnote w:type="continuationSeparator" w:id="0">
    <w:p w14:paraId="0172671B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26718" w14:textId="77777777" w:rsidR="00B328CD" w:rsidRDefault="00B328CD">
      <w:r>
        <w:separator/>
      </w:r>
    </w:p>
  </w:footnote>
  <w:footnote w:type="continuationSeparator" w:id="0">
    <w:p w14:paraId="01726719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2671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A321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172671D" w14:textId="77777777" w:rsidR="008F53F3" w:rsidRDefault="008F53F3" w:rsidP="008F53F3">
    <w:pPr>
      <w:rPr>
        <w:szCs w:val="24"/>
      </w:rPr>
    </w:pPr>
  </w:p>
  <w:p w14:paraId="0172671E" w14:textId="77777777" w:rsidR="008F53F3" w:rsidRDefault="008F53F3" w:rsidP="008F53F3">
    <w:pPr>
      <w:rPr>
        <w:szCs w:val="24"/>
      </w:rPr>
    </w:pPr>
  </w:p>
  <w:p w14:paraId="0172671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37227</w:t>
    </w:r>
    <w:r>
      <w:rPr>
        <w:szCs w:val="24"/>
      </w:rPr>
      <w:t>     </w:t>
    </w:r>
  </w:p>
  <w:p w14:paraId="01726720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9786C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3211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2678"/>
    <w:rsid w:val="00545229"/>
    <w:rsid w:val="0055345D"/>
    <w:rsid w:val="005554BC"/>
    <w:rsid w:val="00563E2C"/>
    <w:rsid w:val="00587869"/>
    <w:rsid w:val="00612913"/>
    <w:rsid w:val="00614908"/>
    <w:rsid w:val="00650109"/>
    <w:rsid w:val="006E7BAE"/>
    <w:rsid w:val="00701109"/>
    <w:rsid w:val="007372EA"/>
    <w:rsid w:val="0077463C"/>
    <w:rsid w:val="00777612"/>
    <w:rsid w:val="0079129C"/>
    <w:rsid w:val="007917FE"/>
    <w:rsid w:val="007A2DF1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1A69"/>
    <w:rsid w:val="00C8278F"/>
    <w:rsid w:val="00CE249F"/>
    <w:rsid w:val="00CF17D0"/>
    <w:rsid w:val="00D42339"/>
    <w:rsid w:val="00D61AC2"/>
    <w:rsid w:val="00D83B8C"/>
    <w:rsid w:val="00DA4281"/>
    <w:rsid w:val="00DB1ADC"/>
    <w:rsid w:val="00E0467A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1726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11551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A89EAF-2160-45D6-A42C-E72143C4E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0C14B2-4F06-4A7E-B065-A97B6EB2714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275F6FD-3E8A-4778-849D-295E025A8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2017-02-08T14:50:00Z</dcterms:created>
  <dcterms:modified xsi:type="dcterms:W3CDTF">2017-02-08T14:50:00Z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