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BAD8" w14:textId="77777777" w:rsidR="009F436C" w:rsidRDefault="009F436C" w:rsidP="00382FEC"/>
    <w:p w14:paraId="688BBAD9" w14:textId="77777777" w:rsidR="00EF4EF2" w:rsidRPr="001E26DB" w:rsidRDefault="00EF4EF2" w:rsidP="00382FEC"/>
    <w:p w14:paraId="688BBADA" w14:textId="77777777" w:rsidR="009F436C" w:rsidRPr="001E26DB" w:rsidRDefault="009F436C" w:rsidP="00382FEC"/>
    <w:p w14:paraId="688BBADB" w14:textId="77777777" w:rsidR="009F436C" w:rsidRDefault="009F436C" w:rsidP="00382FEC"/>
    <w:p w14:paraId="688BBADC" w14:textId="77777777" w:rsidR="002C29B6" w:rsidRDefault="002C29B6" w:rsidP="00382FEC"/>
    <w:p w14:paraId="688BBADD" w14:textId="77777777" w:rsidR="002C29B6" w:rsidRDefault="002C29B6" w:rsidP="00382FEC"/>
    <w:p w14:paraId="688BBADE" w14:textId="77777777" w:rsidR="0076003F" w:rsidRDefault="0076003F" w:rsidP="00382FEC"/>
    <w:p w14:paraId="688BBADF" w14:textId="77777777" w:rsidR="002C29B6" w:rsidRDefault="002C29B6" w:rsidP="00382FEC"/>
    <w:p w14:paraId="688BBAE0" w14:textId="77777777" w:rsidR="002C29B6" w:rsidRPr="001E26DB" w:rsidRDefault="002C29B6" w:rsidP="00382FEC"/>
    <w:p w14:paraId="688BBAE1" w14:textId="77777777" w:rsidR="009F436C" w:rsidRPr="001E26DB" w:rsidRDefault="009F436C" w:rsidP="00382FEC"/>
    <w:p w14:paraId="688BBAE2" w14:textId="77777777" w:rsidR="009F436C" w:rsidRPr="001E26DB" w:rsidRDefault="009F436C" w:rsidP="00382FEC"/>
    <w:p w14:paraId="688BBAE3" w14:textId="77777777" w:rsidR="009F436C" w:rsidRPr="001E26DB" w:rsidRDefault="009F436C" w:rsidP="00382FEC"/>
    <w:p w14:paraId="688BBAE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36924</w:t>
      </w:r>
      <w:r w:rsidR="00E81C0B" w:rsidRPr="001E26DB">
        <w:t>     </w:t>
      </w:r>
    </w:p>
    <w:p w14:paraId="688BBAE5" w14:textId="77777777" w:rsidR="009F436C" w:rsidRPr="001E26DB" w:rsidRDefault="009F436C" w:rsidP="00382FEC"/>
    <w:p w14:paraId="688BBAE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88BBAEA" w14:textId="77777777" w:rsidTr="00B37A52">
        <w:tc>
          <w:tcPr>
            <w:tcW w:w="2269" w:type="pct"/>
          </w:tcPr>
          <w:p w14:paraId="688BBAE7" w14:textId="77777777" w:rsidR="00417FB7" w:rsidRPr="001E26DB" w:rsidRDefault="0031410A" w:rsidP="0031410A">
            <w:r>
              <w:t>Le 2 mars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688BBAE8" w14:textId="77777777" w:rsidR="00417FB7" w:rsidRPr="001E26DB" w:rsidRDefault="00417FB7" w:rsidP="00382FEC"/>
        </w:tc>
        <w:tc>
          <w:tcPr>
            <w:tcW w:w="2350" w:type="pct"/>
          </w:tcPr>
          <w:p w14:paraId="688BBAE9" w14:textId="77777777" w:rsidR="00417FB7" w:rsidRPr="001E26DB" w:rsidRDefault="0031410A" w:rsidP="0031410A">
            <w:pPr>
              <w:rPr>
                <w:lang w:val="en-CA"/>
              </w:rPr>
            </w:pPr>
            <w:r>
              <w:t xml:space="preserve">Mars </w:t>
            </w:r>
            <w:r w:rsidR="006475C8">
              <w:t>2, 2017</w:t>
            </w:r>
          </w:p>
        </w:tc>
      </w:tr>
      <w:tr w:rsidR="00E12A51" w:rsidRPr="00F67F03" w14:paraId="688BBAE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88BBAE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8BBAE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8BBAE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9711D" w14:paraId="688BBAF2" w14:textId="77777777" w:rsidTr="00B37A52">
        <w:tc>
          <w:tcPr>
            <w:tcW w:w="2269" w:type="pct"/>
          </w:tcPr>
          <w:p w14:paraId="688BBAEF" w14:textId="3B077D8B" w:rsidR="00417FB7" w:rsidRPr="001E26DB" w:rsidRDefault="00417FB7" w:rsidP="00D91EB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31410A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31410A">
              <w:rPr>
                <w:rFonts w:eastAsiaTheme="minorEastAsia" w:cs="Times New Roman"/>
                <w:szCs w:val="24"/>
                <w:lang w:eastAsia="en-CA"/>
              </w:rPr>
              <w:t>Moldaver, Karakatsanis, Wagner, Gascon, Côté, Brown</w:t>
            </w:r>
            <w:r w:rsidR="00140B9D">
              <w:rPr>
                <w:rFonts w:eastAsiaTheme="minorEastAsia" w:cs="Times New Roman"/>
                <w:szCs w:val="24"/>
                <w:lang w:eastAsia="en-CA"/>
              </w:rPr>
              <w:t xml:space="preserve"> et Rowe</w:t>
            </w:r>
            <w:r w:rsidR="0031410A">
              <w:rPr>
                <w:rFonts w:eastAsiaTheme="minorEastAsia" w:cs="Times New Roman"/>
                <w:szCs w:val="24"/>
                <w:lang w:eastAsia="en-CA"/>
              </w:rPr>
              <w:t> </w:t>
            </w:r>
          </w:p>
        </w:tc>
        <w:tc>
          <w:tcPr>
            <w:tcW w:w="381" w:type="pct"/>
          </w:tcPr>
          <w:p w14:paraId="688BBAF0" w14:textId="77777777" w:rsidR="00417FB7" w:rsidRPr="001E26DB" w:rsidRDefault="00417FB7" w:rsidP="00382FEC"/>
        </w:tc>
        <w:tc>
          <w:tcPr>
            <w:tcW w:w="2350" w:type="pct"/>
          </w:tcPr>
          <w:p w14:paraId="688BBAF1" w14:textId="325BCEF9" w:rsidR="00417FB7" w:rsidRPr="001E26DB" w:rsidRDefault="007F41D5" w:rsidP="005C110A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31410A" w:rsidRPr="0086311F">
              <w:rPr>
                <w:rFonts w:eastAsiaTheme="minorEastAsia" w:cs="Times New Roman"/>
                <w:szCs w:val="24"/>
                <w:lang w:val="en-CA" w:eastAsia="en-CA"/>
              </w:rPr>
              <w:t>McLachlin C.J. and Abella, Moldaver, Karakatsanis, Wagner, Gascon, Côté, Brown and Rowe JJ.</w:t>
            </w:r>
          </w:p>
        </w:tc>
      </w:tr>
      <w:tr w:rsidR="00C2612E" w:rsidRPr="0099711D" w14:paraId="688BBAF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88BBAF3" w14:textId="77777777" w:rsidR="00C2612E" w:rsidRPr="0031410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8BBAF4" w14:textId="77777777" w:rsidR="00C2612E" w:rsidRPr="0031410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8BBAF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88BBB04" w14:textId="77777777" w:rsidTr="006A1E6D">
        <w:tc>
          <w:tcPr>
            <w:tcW w:w="2269" w:type="pct"/>
          </w:tcPr>
          <w:p w14:paraId="688BBAF7" w14:textId="77777777" w:rsidR="00B70334" w:rsidRDefault="0031410A">
            <w:pPr>
              <w:pStyle w:val="SCCLsocPrefix"/>
            </w:pPr>
            <w:r>
              <w:t>ENTRE :</w:t>
            </w:r>
            <w:r>
              <w:br/>
            </w:r>
          </w:p>
          <w:p w14:paraId="688BBAF8" w14:textId="77777777" w:rsidR="00B70334" w:rsidRDefault="0031410A">
            <w:pPr>
              <w:pStyle w:val="SCCLsocParty"/>
            </w:pPr>
            <w:r>
              <w:t>Jean Grondin, tant personnellement qu’en sa qualité de tuteur à son enfant mineure Coralie Grondin et Sandra Lamothe, tant personnellement qu’en sa qualité de tuteur à son enfant mineure Coralie Grondin</w:t>
            </w:r>
            <w:r>
              <w:br/>
            </w:r>
          </w:p>
          <w:p w14:paraId="688BBAF9" w14:textId="77777777" w:rsidR="00B70334" w:rsidRDefault="0031410A">
            <w:pPr>
              <w:pStyle w:val="SCCLsocPartyRole"/>
            </w:pPr>
            <w:r>
              <w:t>Demandeurs</w:t>
            </w:r>
            <w:r>
              <w:br/>
            </w:r>
          </w:p>
          <w:p w14:paraId="688BBAFA" w14:textId="77777777" w:rsidR="00B70334" w:rsidRDefault="0031410A">
            <w:pPr>
              <w:pStyle w:val="SCCLsocVersus"/>
            </w:pPr>
            <w:r>
              <w:t>- et -</w:t>
            </w:r>
            <w:r>
              <w:br/>
            </w:r>
          </w:p>
          <w:p w14:paraId="688BBAFB" w14:textId="77777777" w:rsidR="00B70334" w:rsidRDefault="0031410A">
            <w:pPr>
              <w:pStyle w:val="SCCLsocParty"/>
            </w:pPr>
            <w:r>
              <w:t>Marie-Claude Nadeau, M</w:t>
            </w:r>
            <w:bookmarkStart w:id="0" w:name="_GoBack"/>
            <w:bookmarkEnd w:id="0"/>
            <w:r>
              <w:t>arcelo Lannes, Feu Hélène Langis, Maxime Descoteaux et Pierre-Olivier Descoteaux</w:t>
            </w:r>
            <w:r>
              <w:br/>
            </w:r>
          </w:p>
          <w:p w14:paraId="688BBAFC" w14:textId="77777777" w:rsidR="00B70334" w:rsidRDefault="0031410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88BBAF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88BBAFE" w14:textId="77777777" w:rsidR="00B70334" w:rsidRPr="00140B9D" w:rsidRDefault="0031410A">
            <w:pPr>
              <w:pStyle w:val="SCCLsocPrefix"/>
              <w:rPr>
                <w:lang w:val="en-US"/>
              </w:rPr>
            </w:pPr>
            <w:r w:rsidRPr="00140B9D">
              <w:rPr>
                <w:lang w:val="en-US"/>
              </w:rPr>
              <w:t>BETWEEN:</w:t>
            </w:r>
            <w:r w:rsidRPr="00140B9D">
              <w:rPr>
                <w:lang w:val="en-US"/>
              </w:rPr>
              <w:br/>
            </w:r>
          </w:p>
          <w:p w14:paraId="688BBAFF" w14:textId="3FAF234B" w:rsidR="00B70334" w:rsidRPr="00140B9D" w:rsidRDefault="0031410A">
            <w:pPr>
              <w:pStyle w:val="SCCLsocParty"/>
              <w:rPr>
                <w:lang w:val="en-US"/>
              </w:rPr>
            </w:pPr>
            <w:r w:rsidRPr="00140B9D">
              <w:rPr>
                <w:lang w:val="en-US"/>
              </w:rPr>
              <w:t>Jean Grondin,</w:t>
            </w:r>
            <w:r w:rsidR="005C110A" w:rsidRPr="00140B9D">
              <w:rPr>
                <w:lang w:val="en-US"/>
              </w:rPr>
              <w:t xml:space="preserve"> both personally and in his capacity as tutor to his minor child</w:t>
            </w:r>
            <w:r w:rsidRPr="00140B9D">
              <w:rPr>
                <w:lang w:val="en-US"/>
              </w:rPr>
              <w:t xml:space="preserve"> Coralie Grondin and Sandra Lamothe, </w:t>
            </w:r>
            <w:r w:rsidR="005C110A" w:rsidRPr="00140B9D">
              <w:rPr>
                <w:lang w:val="en-US"/>
              </w:rPr>
              <w:t>both personally and in her capacity as tutor to her minor child</w:t>
            </w:r>
            <w:r w:rsidRPr="00140B9D">
              <w:rPr>
                <w:lang w:val="en-US"/>
              </w:rPr>
              <w:t xml:space="preserve"> Coralie Grondin</w:t>
            </w:r>
            <w:r w:rsidRPr="00140B9D">
              <w:rPr>
                <w:lang w:val="en-US"/>
              </w:rPr>
              <w:br/>
            </w:r>
          </w:p>
          <w:p w14:paraId="688BBB00" w14:textId="77777777" w:rsidR="00B70334" w:rsidRDefault="0031410A">
            <w:pPr>
              <w:pStyle w:val="SCCLsocPartyRole"/>
            </w:pPr>
            <w:r>
              <w:t>Applicants</w:t>
            </w:r>
            <w:r>
              <w:br/>
            </w:r>
          </w:p>
          <w:p w14:paraId="688BBB01" w14:textId="77777777" w:rsidR="00B70334" w:rsidRDefault="0031410A">
            <w:pPr>
              <w:pStyle w:val="SCCLsocVersus"/>
            </w:pPr>
            <w:r>
              <w:t>- and -</w:t>
            </w:r>
            <w:r>
              <w:br/>
            </w:r>
          </w:p>
          <w:p w14:paraId="688BBB02" w14:textId="3CE9C16C" w:rsidR="00B70334" w:rsidRDefault="0031410A">
            <w:pPr>
              <w:pStyle w:val="SCCLsocParty"/>
            </w:pPr>
            <w:r>
              <w:t xml:space="preserve">Marie-Claude Nadeau, Marcelo Lannes, </w:t>
            </w:r>
            <w:r w:rsidR="00AE1AC3" w:rsidRPr="00140B9D">
              <w:t>the late</w:t>
            </w:r>
            <w:r>
              <w:t xml:space="preserve"> Hélène Langis, Maxime Descoteaux and Pierre-Olivier Descoteaux</w:t>
            </w:r>
            <w:r>
              <w:br/>
            </w:r>
          </w:p>
          <w:p w14:paraId="688BBB03" w14:textId="77777777" w:rsidR="00B70334" w:rsidRDefault="0031410A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688BBB0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88BBB0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8BBB0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8BBB0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C110A" w14:paraId="688BBB10" w14:textId="77777777" w:rsidTr="00B37A52">
        <w:tc>
          <w:tcPr>
            <w:tcW w:w="2269" w:type="pct"/>
          </w:tcPr>
          <w:p w14:paraId="688BBB0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88BBB0A" w14:textId="77777777" w:rsidR="0027081E" w:rsidRPr="001E26DB" w:rsidRDefault="0027081E" w:rsidP="0027081E">
            <w:pPr>
              <w:jc w:val="center"/>
            </w:pPr>
          </w:p>
          <w:p w14:paraId="688BBB0B" w14:textId="66D1DDC3" w:rsidR="00824412" w:rsidRPr="001135B3" w:rsidRDefault="001135B3" w:rsidP="00363CD5">
            <w:pPr>
              <w:jc w:val="both"/>
            </w:pPr>
            <w:r w:rsidRPr="001E26DB">
              <w:t>La demande d’autorisation d’appel</w:t>
            </w:r>
            <w:r>
              <w:t xml:space="preserve"> a été suspendue dans </w:t>
            </w:r>
            <w:r w:rsidR="003E549C">
              <w:t>l’</w:t>
            </w:r>
            <w:r w:rsidR="00297C1C">
              <w:t>attente de l’</w:t>
            </w:r>
            <w:r w:rsidRPr="00EB2098">
              <w:t>arrêt de la Cour</w:t>
            </w:r>
            <w:r w:rsidRPr="001E26DB">
              <w:t xml:space="preserve"> </w:t>
            </w:r>
            <w:r>
              <w:t xml:space="preserve">dans </w:t>
            </w:r>
            <w:r w:rsidRPr="00956D7D">
              <w:rPr>
                <w:i/>
              </w:rPr>
              <w:t>Benhaim c. St</w:t>
            </w:r>
            <w:r w:rsidRPr="00956D7D">
              <w:rPr>
                <w:rFonts w:ascii="MS Mincho" w:hAnsi="MS Mincho" w:cs="MS Mincho"/>
                <w:i/>
              </w:rPr>
              <w:t>‑</w:t>
            </w:r>
            <w:r w:rsidRPr="00956D7D">
              <w:rPr>
                <w:i/>
              </w:rPr>
              <w:t>Germain</w:t>
            </w:r>
            <w:r>
              <w:t xml:space="preserve">, 2016 CSC 48. La décision a été rendue le 10 </w:t>
            </w:r>
            <w:r>
              <w:lastRenderedPageBreak/>
              <w:t xml:space="preserve">novembre 2016. </w:t>
            </w:r>
            <w:r w:rsidRPr="001E26DB">
              <w:t>La demande d’autorisation d’appel</w:t>
            </w:r>
            <w:r>
              <w:t xml:space="preserve"> </w:t>
            </w:r>
            <w:r w:rsidRPr="001E26DB">
              <w:t xml:space="preserve">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500-09-023387-137, </w:t>
            </w:r>
            <w:r w:rsidRPr="00191568">
              <w:t>2016 QCCA 167</w:t>
            </w:r>
            <w:r w:rsidRPr="001E26DB">
              <w:t xml:space="preserve">, daté du </w:t>
            </w:r>
            <w:r>
              <w:t xml:space="preserve">2 février 2016, </w:t>
            </w:r>
            <w:r w:rsidRPr="001E26DB">
              <w:t xml:space="preserve">est </w:t>
            </w:r>
            <w:r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688BBB0C" w14:textId="77777777" w:rsidR="00824412" w:rsidRPr="001135B3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8BBB0D" w14:textId="77777777" w:rsidR="0027081E" w:rsidRPr="001135B3" w:rsidRDefault="0027081E" w:rsidP="0027081E">
            <w:pPr>
              <w:jc w:val="center"/>
              <w:rPr>
                <w:lang w:val="en-CA"/>
              </w:rPr>
            </w:pPr>
            <w:r w:rsidRPr="001135B3">
              <w:rPr>
                <w:lang w:val="en-CA"/>
              </w:rPr>
              <w:t>JUDGMENT</w:t>
            </w:r>
          </w:p>
          <w:p w14:paraId="688BBB0E" w14:textId="77777777" w:rsidR="0027081E" w:rsidRPr="001135B3" w:rsidRDefault="0027081E" w:rsidP="0027081E">
            <w:pPr>
              <w:jc w:val="center"/>
              <w:rPr>
                <w:lang w:val="en-CA"/>
              </w:rPr>
            </w:pPr>
          </w:p>
          <w:p w14:paraId="688BBB0F" w14:textId="28A836EB" w:rsidR="00824412" w:rsidRPr="001E26DB" w:rsidRDefault="001135B3" w:rsidP="0099711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for leave to appeal </w:t>
            </w:r>
            <w:r>
              <w:rPr>
                <w:lang w:val="en-CA"/>
              </w:rPr>
              <w:t xml:space="preserve">was held in abeyance pending the consideration of the appeal in </w:t>
            </w:r>
            <w:r>
              <w:rPr>
                <w:i/>
                <w:lang w:val="en-US"/>
              </w:rPr>
              <w:t>Benhaim v</w:t>
            </w:r>
            <w:r w:rsidRPr="005E2290">
              <w:rPr>
                <w:i/>
                <w:lang w:val="en-US"/>
              </w:rPr>
              <w:t>. St</w:t>
            </w:r>
            <w:r w:rsidRPr="005E2290">
              <w:rPr>
                <w:rFonts w:ascii="MS Mincho" w:hAnsi="MS Mincho" w:cs="MS Mincho"/>
                <w:i/>
                <w:lang w:val="en-US"/>
              </w:rPr>
              <w:t>‑</w:t>
            </w:r>
            <w:r w:rsidRPr="005E2290">
              <w:rPr>
                <w:i/>
                <w:lang w:val="en-US"/>
              </w:rPr>
              <w:t>Germain</w:t>
            </w:r>
            <w:r w:rsidRPr="005E2290">
              <w:rPr>
                <w:lang w:val="en-US"/>
              </w:rPr>
              <w:t xml:space="preserve">, 2016 </w:t>
            </w:r>
            <w:r>
              <w:rPr>
                <w:lang w:val="en-US"/>
              </w:rPr>
              <w:t>SCC</w:t>
            </w:r>
            <w:r w:rsidRPr="005E2290">
              <w:rPr>
                <w:lang w:val="en-US"/>
              </w:rPr>
              <w:t xml:space="preserve"> 48</w:t>
            </w:r>
            <w:r>
              <w:rPr>
                <w:lang w:val="en-US"/>
              </w:rPr>
              <w:t xml:space="preserve">. The decision was rendered on November </w:t>
            </w:r>
            <w:r>
              <w:rPr>
                <w:lang w:val="en-US"/>
              </w:rPr>
              <w:lastRenderedPageBreak/>
              <w:t xml:space="preserve">10, 2016. </w:t>
            </w:r>
            <w:r w:rsidRPr="001E26DB">
              <w:rPr>
                <w:lang w:val="en-CA"/>
              </w:rPr>
              <w:t>The application for leave to appeal</w:t>
            </w:r>
            <w:r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>
              <w:rPr>
                <w:lang w:val="en-CA"/>
              </w:rPr>
              <w:t xml:space="preserve"> </w:t>
            </w:r>
            <w:r w:rsidRPr="009E56E0">
              <w:rPr>
                <w:lang w:val="en-CA"/>
              </w:rPr>
              <w:t>Court of Appeal of Quebec</w:t>
            </w:r>
            <w:r>
              <w:rPr>
                <w:lang w:val="en-CA"/>
              </w:rPr>
              <w:t xml:space="preserve"> (Montréal)</w:t>
            </w:r>
            <w:r w:rsidRPr="001E26DB">
              <w:rPr>
                <w:lang w:val="en-CA"/>
              </w:rPr>
              <w:t xml:space="preserve">, Number </w:t>
            </w:r>
            <w:r w:rsidRPr="00191568">
              <w:rPr>
                <w:lang w:val="en-US"/>
              </w:rPr>
              <w:t>500-09-023387-137</w:t>
            </w:r>
            <w:r w:rsidRPr="00800CC2">
              <w:rPr>
                <w:lang w:val="en-CA"/>
              </w:rPr>
              <w:t xml:space="preserve">, </w:t>
            </w:r>
            <w:r w:rsidRPr="00191568">
              <w:rPr>
                <w:lang w:val="en-US"/>
              </w:rPr>
              <w:t>2016 QCCA 167</w:t>
            </w:r>
            <w:r w:rsidRPr="001E26DB">
              <w:rPr>
                <w:lang w:val="en-CA"/>
              </w:rPr>
              <w:t xml:space="preserve">, dated </w:t>
            </w:r>
            <w:r>
              <w:rPr>
                <w:lang w:val="en-CA"/>
              </w:rPr>
              <w:t>February</w:t>
            </w:r>
            <w:r w:rsidRPr="00800CC2">
              <w:rPr>
                <w:lang w:val="en-CA"/>
              </w:rPr>
              <w:t> </w:t>
            </w:r>
            <w:r>
              <w:rPr>
                <w:lang w:val="en-CA"/>
              </w:rPr>
              <w:t>2, 2016,</w:t>
            </w:r>
            <w:r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is dismissed with costs</w:t>
            </w:r>
            <w:r w:rsidRPr="001E26DB">
              <w:rPr>
                <w:lang w:val="en-CA"/>
              </w:rPr>
              <w:t>.</w:t>
            </w:r>
            <w:r w:rsidR="00D91EB5">
              <w:rPr>
                <w:lang w:val="en-CA"/>
              </w:rPr>
              <w:t xml:space="preserve"> </w:t>
            </w:r>
          </w:p>
        </w:tc>
      </w:tr>
    </w:tbl>
    <w:p w14:paraId="688BBB11" w14:textId="77777777" w:rsidR="009F436C" w:rsidRPr="002C29B6" w:rsidRDefault="009F436C" w:rsidP="00382FEC">
      <w:pPr>
        <w:rPr>
          <w:lang w:val="en-US"/>
        </w:rPr>
      </w:pPr>
    </w:p>
    <w:p w14:paraId="688BBB12" w14:textId="77777777" w:rsidR="009F436C" w:rsidRPr="002C29B6" w:rsidRDefault="009F436C" w:rsidP="00417FB7">
      <w:pPr>
        <w:jc w:val="center"/>
        <w:rPr>
          <w:lang w:val="en-US"/>
        </w:rPr>
      </w:pPr>
    </w:p>
    <w:p w14:paraId="688BBB13" w14:textId="77777777" w:rsidR="009F436C" w:rsidRPr="002C29B6" w:rsidRDefault="009F436C" w:rsidP="00417FB7">
      <w:pPr>
        <w:jc w:val="center"/>
        <w:rPr>
          <w:lang w:val="en-US"/>
        </w:rPr>
      </w:pPr>
    </w:p>
    <w:p w14:paraId="688BBB14" w14:textId="77777777" w:rsidR="00655333" w:rsidRDefault="00655333" w:rsidP="00655333">
      <w:pPr>
        <w:jc w:val="center"/>
        <w:rPr>
          <w:lang w:val="en-US"/>
        </w:rPr>
      </w:pPr>
    </w:p>
    <w:p w14:paraId="688BBB15" w14:textId="77777777" w:rsidR="001135B3" w:rsidRPr="001135B3" w:rsidRDefault="001135B3" w:rsidP="00655333">
      <w:pPr>
        <w:jc w:val="center"/>
        <w:rPr>
          <w:lang w:val="en-US"/>
        </w:rPr>
      </w:pPr>
    </w:p>
    <w:p w14:paraId="688BBB1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88BBB1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88BBB18" w14:textId="77777777" w:rsidR="009F436C" w:rsidRPr="002C29B6" w:rsidRDefault="009F436C" w:rsidP="0031410A">
      <w:pPr>
        <w:spacing w:after="200" w:line="276" w:lineRule="auto"/>
        <w:rPr>
          <w:lang w:val="en-US"/>
        </w:rPr>
      </w:pPr>
    </w:p>
    <w:sectPr w:rsidR="009F436C" w:rsidRPr="002C29B6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BBB1B" w14:textId="77777777" w:rsidR="006475C8" w:rsidRDefault="006475C8">
      <w:r>
        <w:separator/>
      </w:r>
    </w:p>
  </w:endnote>
  <w:endnote w:type="continuationSeparator" w:id="0">
    <w:p w14:paraId="688BBB1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BB19" w14:textId="77777777" w:rsidR="006475C8" w:rsidRDefault="006475C8">
      <w:r>
        <w:separator/>
      </w:r>
    </w:p>
  </w:footnote>
  <w:footnote w:type="continuationSeparator" w:id="0">
    <w:p w14:paraId="688BBB1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BB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0B3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8BBB1E" w14:textId="77777777" w:rsidR="00401B64" w:rsidRDefault="00401B64" w:rsidP="00401B64">
    <w:pPr>
      <w:rPr>
        <w:szCs w:val="24"/>
      </w:rPr>
    </w:pPr>
  </w:p>
  <w:p w14:paraId="688BBB1F" w14:textId="77777777" w:rsidR="00401B64" w:rsidRDefault="00401B64" w:rsidP="00401B64">
    <w:pPr>
      <w:rPr>
        <w:szCs w:val="24"/>
      </w:rPr>
    </w:pPr>
  </w:p>
  <w:p w14:paraId="688BBB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36924</w:t>
    </w:r>
    <w:r w:rsidR="00401B64">
      <w:rPr>
        <w:szCs w:val="24"/>
      </w:rPr>
      <w:t>     </w:t>
    </w:r>
  </w:p>
  <w:p w14:paraId="688BBB2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35B3"/>
    <w:rsid w:val="00130C0B"/>
    <w:rsid w:val="00140B9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7C1C"/>
    <w:rsid w:val="002B5FA6"/>
    <w:rsid w:val="002C29B6"/>
    <w:rsid w:val="0031097F"/>
    <w:rsid w:val="0031165C"/>
    <w:rsid w:val="00311ACE"/>
    <w:rsid w:val="0031410A"/>
    <w:rsid w:val="003174AD"/>
    <w:rsid w:val="00363CD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49C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110A"/>
    <w:rsid w:val="00614908"/>
    <w:rsid w:val="00620B37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60132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9711D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1AC3"/>
    <w:rsid w:val="00AE2077"/>
    <w:rsid w:val="00AF1D29"/>
    <w:rsid w:val="00B37A52"/>
    <w:rsid w:val="00B37AA5"/>
    <w:rsid w:val="00B408F8"/>
    <w:rsid w:val="00B41C8D"/>
    <w:rsid w:val="00B5078E"/>
    <w:rsid w:val="00B60EDC"/>
    <w:rsid w:val="00B70334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91EB5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07997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88BB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10A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10A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paragraph" w:styleId="Revision">
    <w:name w:val="Revision"/>
    <w:hidden/>
    <w:uiPriority w:val="99"/>
    <w:semiHidden/>
    <w:rsid w:val="00AE1AC3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7E8DC-FF10-412D-9F06-2139701C4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83815-3579-40D5-B380-8921BAD633F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CFCE894-3130-45E4-9308-CF15B28B9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2017-03-01T20:36:00Z</dcterms:created>
  <dcterms:modified xsi:type="dcterms:W3CDTF">2017-03-01T20:36:00Z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