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150E" w14:textId="77777777" w:rsidR="009F436C" w:rsidRDefault="009F436C" w:rsidP="00382FEC"/>
    <w:p w14:paraId="1904150F" w14:textId="77777777" w:rsidR="002D2D44" w:rsidRPr="006E7BAE" w:rsidRDefault="002D2D44" w:rsidP="00382FEC"/>
    <w:p w14:paraId="19041510" w14:textId="77777777" w:rsidR="009F436C" w:rsidRPr="006E7BAE" w:rsidRDefault="009F436C" w:rsidP="00382FEC"/>
    <w:p w14:paraId="19041511" w14:textId="77777777" w:rsidR="0016666F" w:rsidRPr="006E7BAE" w:rsidRDefault="0016666F" w:rsidP="00382FEC"/>
    <w:p w14:paraId="19041512" w14:textId="77777777" w:rsidR="0016666F" w:rsidRDefault="0016666F" w:rsidP="00382FEC">
      <w:bookmarkStart w:id="0" w:name="_GoBack"/>
      <w:bookmarkEnd w:id="0"/>
    </w:p>
    <w:p w14:paraId="19041513" w14:textId="77777777" w:rsidR="00D83B8C" w:rsidRDefault="00D83B8C" w:rsidP="00382FEC"/>
    <w:p w14:paraId="19041514" w14:textId="77777777" w:rsidR="008763A3" w:rsidRDefault="008763A3" w:rsidP="00382FEC"/>
    <w:p w14:paraId="19041515" w14:textId="77777777" w:rsidR="00D83B8C" w:rsidRDefault="00D83B8C" w:rsidP="00382FEC"/>
    <w:p w14:paraId="19041516" w14:textId="77777777" w:rsidR="00D83B8C" w:rsidRDefault="00D83B8C" w:rsidP="00382FEC"/>
    <w:p w14:paraId="19041517" w14:textId="77777777" w:rsidR="00D83B8C" w:rsidRDefault="00D83B8C" w:rsidP="00382FEC"/>
    <w:p w14:paraId="19041518" w14:textId="77777777" w:rsidR="00D83B8C" w:rsidRPr="006E7BAE" w:rsidRDefault="00D83B8C" w:rsidP="00382FEC"/>
    <w:p w14:paraId="19041519" w14:textId="77777777" w:rsidR="009F436C" w:rsidRPr="006E7BAE" w:rsidRDefault="009F436C" w:rsidP="00382FEC"/>
    <w:p w14:paraId="1904151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37398</w:t>
      </w:r>
      <w:r w:rsidR="0016666F" w:rsidRPr="006E7BAE">
        <w:t>     </w:t>
      </w:r>
    </w:p>
    <w:p w14:paraId="1904151B" w14:textId="77777777" w:rsidR="009F436C" w:rsidRPr="006E7BAE" w:rsidRDefault="009F436C" w:rsidP="00382FEC"/>
    <w:p w14:paraId="190415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041520" w14:textId="77777777" w:rsidTr="00C173B0">
        <w:tc>
          <w:tcPr>
            <w:tcW w:w="2269" w:type="pct"/>
          </w:tcPr>
          <w:p w14:paraId="1904151D" w14:textId="77777777" w:rsidR="00417FB7" w:rsidRPr="006E7BAE" w:rsidRDefault="00B328CD" w:rsidP="008262A3">
            <w:r>
              <w:t>May 4, 2017</w:t>
            </w:r>
          </w:p>
        </w:tc>
        <w:tc>
          <w:tcPr>
            <w:tcW w:w="381" w:type="pct"/>
          </w:tcPr>
          <w:p w14:paraId="1904151E" w14:textId="77777777" w:rsidR="00417FB7" w:rsidRPr="006E7BAE" w:rsidRDefault="00417FB7" w:rsidP="00382FEC"/>
        </w:tc>
        <w:tc>
          <w:tcPr>
            <w:tcW w:w="2350" w:type="pct"/>
          </w:tcPr>
          <w:p w14:paraId="1904151F" w14:textId="77777777" w:rsidR="00417FB7" w:rsidRPr="00D83B8C" w:rsidRDefault="00B328CD" w:rsidP="00816B78">
            <w:pPr>
              <w:rPr>
                <w:lang w:val="en-US"/>
              </w:rPr>
            </w:pPr>
            <w:r>
              <w:t>Le 4 mai 2017</w:t>
            </w:r>
          </w:p>
        </w:tc>
      </w:tr>
      <w:tr w:rsidR="00E12A51" w:rsidRPr="006E7BAE" w14:paraId="190415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415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415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415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033B" w14:paraId="19041528" w14:textId="77777777" w:rsidTr="00C173B0">
        <w:tc>
          <w:tcPr>
            <w:tcW w:w="2269" w:type="pct"/>
          </w:tcPr>
          <w:p w14:paraId="19041525" w14:textId="48EBBAB7" w:rsidR="00417FB7" w:rsidRPr="006E7BAE" w:rsidRDefault="00417FB7" w:rsidP="008262A3">
            <w:r w:rsidRPr="006E7BAE">
              <w:t xml:space="preserve">Coram:  </w:t>
            </w:r>
            <w:r w:rsidR="00C577E5" w:rsidRPr="00C577E5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9041526" w14:textId="77777777" w:rsidR="00417FB7" w:rsidRPr="006E7BAE" w:rsidRDefault="00417FB7" w:rsidP="00382FEC"/>
        </w:tc>
        <w:tc>
          <w:tcPr>
            <w:tcW w:w="2350" w:type="pct"/>
          </w:tcPr>
          <w:p w14:paraId="19041527" w14:textId="1666CF7B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577E5" w:rsidRPr="00C577E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DA033B" w14:paraId="190415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41529" w14:textId="77777777" w:rsidR="00C2612E" w:rsidRPr="001A03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4152A" w14:textId="77777777" w:rsidR="00C2612E" w:rsidRPr="001A03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4152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033B" w14:paraId="1904153A" w14:textId="77777777" w:rsidTr="00C173B0">
        <w:tc>
          <w:tcPr>
            <w:tcW w:w="2269" w:type="pct"/>
          </w:tcPr>
          <w:p w14:paraId="1904152D" w14:textId="77777777" w:rsidR="00A24B8C" w:rsidRDefault="001A03C5">
            <w:pPr>
              <w:pStyle w:val="SCCLsocPrefix"/>
            </w:pPr>
            <w:r>
              <w:t>BETWEEN:</w:t>
            </w:r>
            <w:r>
              <w:br/>
            </w:r>
          </w:p>
          <w:p w14:paraId="1904152E" w14:textId="77777777" w:rsidR="00A24B8C" w:rsidRDefault="001A03C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04152F" w14:textId="77777777" w:rsidR="00A24B8C" w:rsidRDefault="001A03C5">
            <w:pPr>
              <w:pStyle w:val="SCCLsocPartyRole"/>
            </w:pPr>
            <w:r>
              <w:t>Applicant</w:t>
            </w:r>
            <w:r>
              <w:br/>
            </w:r>
          </w:p>
          <w:p w14:paraId="19041530" w14:textId="77777777" w:rsidR="00A24B8C" w:rsidRDefault="001A03C5">
            <w:pPr>
              <w:pStyle w:val="SCCLsocVersus"/>
            </w:pPr>
            <w:r>
              <w:t>- and -</w:t>
            </w:r>
            <w:r>
              <w:br/>
            </w:r>
          </w:p>
          <w:p w14:paraId="19041531" w14:textId="77777777" w:rsidR="00A24B8C" w:rsidRDefault="001A03C5">
            <w:pPr>
              <w:pStyle w:val="SCCLsocParty"/>
            </w:pPr>
            <w:r>
              <w:t>Gerard Comeau</w:t>
            </w:r>
            <w:r>
              <w:br/>
            </w:r>
          </w:p>
          <w:p w14:paraId="19041532" w14:textId="77777777" w:rsidR="00A24B8C" w:rsidRDefault="001A03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041533" w14:textId="77777777" w:rsidR="00824412" w:rsidRPr="006E7BAE" w:rsidRDefault="00824412" w:rsidP="00375294"/>
        </w:tc>
        <w:tc>
          <w:tcPr>
            <w:tcW w:w="2350" w:type="pct"/>
          </w:tcPr>
          <w:p w14:paraId="19041534" w14:textId="77777777" w:rsidR="00A24B8C" w:rsidRPr="001A03C5" w:rsidRDefault="001A03C5">
            <w:pPr>
              <w:pStyle w:val="SCCLsocPrefix"/>
              <w:rPr>
                <w:lang w:val="fr-FR"/>
              </w:rPr>
            </w:pPr>
            <w:r w:rsidRPr="001A03C5">
              <w:rPr>
                <w:lang w:val="fr-FR"/>
              </w:rPr>
              <w:t>ENTRE :</w:t>
            </w:r>
            <w:r w:rsidRPr="001A03C5">
              <w:rPr>
                <w:lang w:val="fr-FR"/>
              </w:rPr>
              <w:br/>
            </w:r>
          </w:p>
          <w:p w14:paraId="19041535" w14:textId="77777777" w:rsidR="00A24B8C" w:rsidRPr="001A03C5" w:rsidRDefault="001A03C5">
            <w:pPr>
              <w:pStyle w:val="SCCLsocParty"/>
              <w:rPr>
                <w:lang w:val="fr-FR"/>
              </w:rPr>
            </w:pPr>
            <w:r w:rsidRPr="001A03C5">
              <w:rPr>
                <w:lang w:val="fr-FR"/>
              </w:rPr>
              <w:t>Sa Majesté la Reine</w:t>
            </w:r>
            <w:r w:rsidRPr="001A03C5">
              <w:rPr>
                <w:lang w:val="fr-FR"/>
              </w:rPr>
              <w:br/>
            </w:r>
          </w:p>
          <w:p w14:paraId="19041536" w14:textId="77777777" w:rsidR="00A24B8C" w:rsidRPr="001A03C5" w:rsidRDefault="001A03C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A03C5">
              <w:rPr>
                <w:lang w:val="fr-FR"/>
              </w:rPr>
              <w:br/>
            </w:r>
          </w:p>
          <w:p w14:paraId="19041537" w14:textId="77777777" w:rsidR="00A24B8C" w:rsidRPr="001A03C5" w:rsidRDefault="001A03C5">
            <w:pPr>
              <w:pStyle w:val="SCCLsocVersus"/>
              <w:rPr>
                <w:lang w:val="fr-FR"/>
              </w:rPr>
            </w:pPr>
            <w:r w:rsidRPr="001A03C5">
              <w:rPr>
                <w:lang w:val="fr-FR"/>
              </w:rPr>
              <w:t>- et -</w:t>
            </w:r>
            <w:r w:rsidRPr="001A03C5">
              <w:rPr>
                <w:lang w:val="fr-FR"/>
              </w:rPr>
              <w:br/>
            </w:r>
          </w:p>
          <w:p w14:paraId="19041538" w14:textId="77777777" w:rsidR="00A24B8C" w:rsidRPr="001A03C5" w:rsidRDefault="001A03C5">
            <w:pPr>
              <w:pStyle w:val="SCCLsocParty"/>
              <w:rPr>
                <w:lang w:val="fr-FR"/>
              </w:rPr>
            </w:pPr>
            <w:r w:rsidRPr="001A03C5">
              <w:rPr>
                <w:lang w:val="fr-FR"/>
              </w:rPr>
              <w:t>Gerard Comeau</w:t>
            </w:r>
            <w:r w:rsidRPr="001A03C5">
              <w:rPr>
                <w:lang w:val="fr-FR"/>
              </w:rPr>
              <w:br/>
            </w:r>
          </w:p>
          <w:p w14:paraId="19041539" w14:textId="77777777" w:rsidR="00A24B8C" w:rsidRPr="00DA033B" w:rsidRDefault="001A03C5">
            <w:pPr>
              <w:pStyle w:val="SCCLsocPartyRole"/>
              <w:rPr>
                <w:lang w:val="fr-CA"/>
              </w:rPr>
            </w:pPr>
            <w:r w:rsidRPr="00DA033B">
              <w:rPr>
                <w:lang w:val="fr-CA"/>
              </w:rPr>
              <w:t>Intimé</w:t>
            </w:r>
          </w:p>
        </w:tc>
      </w:tr>
      <w:tr w:rsidR="00824412" w:rsidRPr="00DA033B" w14:paraId="190415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4153B" w14:textId="77777777" w:rsidR="00824412" w:rsidRPr="00DA033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4153C" w14:textId="77777777" w:rsidR="00824412" w:rsidRPr="00DA033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4153D" w14:textId="77777777" w:rsidR="00824412" w:rsidRPr="00DA033B" w:rsidRDefault="00824412" w:rsidP="00B408F8">
            <w:pPr>
              <w:rPr>
                <w:lang w:val="fr-CA"/>
              </w:rPr>
            </w:pPr>
          </w:p>
        </w:tc>
      </w:tr>
      <w:tr w:rsidR="00824412" w:rsidRPr="00DA033B" w14:paraId="19041546" w14:textId="77777777" w:rsidTr="00C173B0">
        <w:tc>
          <w:tcPr>
            <w:tcW w:w="2269" w:type="pct"/>
          </w:tcPr>
          <w:p w14:paraId="190415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041540" w14:textId="77777777" w:rsidR="00824412" w:rsidRPr="006E7BAE" w:rsidRDefault="00824412" w:rsidP="00417FB7">
            <w:pPr>
              <w:jc w:val="center"/>
            </w:pPr>
          </w:p>
          <w:p w14:paraId="19041541" w14:textId="168BD5DC" w:rsidR="00824412" w:rsidRPr="006E7BAE" w:rsidRDefault="00C11B19">
            <w:pPr>
              <w:jc w:val="both"/>
            </w:pPr>
            <w:r w:rsidRPr="00C11B19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35-16-CA</w:t>
            </w:r>
            <w:r w:rsidR="00824412" w:rsidRPr="006E7BAE">
              <w:t xml:space="preserve">, dated </w:t>
            </w:r>
            <w:r w:rsidR="00824412">
              <w:t>October 20, 2016</w:t>
            </w:r>
            <w:r w:rsidR="001A03C5">
              <w:t>,</w:t>
            </w:r>
            <w:r w:rsidR="00824412" w:rsidRPr="006E7BAE">
              <w:t xml:space="preserve"> is </w:t>
            </w:r>
            <w:r w:rsidR="001A03C5">
              <w:t>granted with costs to the respondent in any event of the cause.</w:t>
            </w:r>
            <w:r>
              <w:t xml:space="preserve"> The appellant is required to serve and file a Notice of Constitutional Question in Form 33B in accordance with subrules </w:t>
            </w:r>
            <w:r>
              <w:lastRenderedPageBreak/>
              <w:t xml:space="preserve">33(2) and (3) of the </w:t>
            </w:r>
            <w:r>
              <w:rPr>
                <w:i/>
                <w:iCs/>
              </w:rPr>
              <w:t>Rules of the Supreme Court of Canada</w:t>
            </w:r>
            <w:r>
              <w:t>.</w:t>
            </w:r>
          </w:p>
        </w:tc>
        <w:tc>
          <w:tcPr>
            <w:tcW w:w="381" w:type="pct"/>
          </w:tcPr>
          <w:p w14:paraId="190415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0415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0415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041545" w14:textId="0502202A" w:rsidR="00824412" w:rsidRPr="006E7BAE" w:rsidRDefault="00C11B19">
            <w:pPr>
              <w:jc w:val="both"/>
              <w:rPr>
                <w:lang w:val="fr-CA"/>
              </w:rPr>
            </w:pPr>
            <w:r w:rsidRPr="00DA033B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03C5">
              <w:rPr>
                <w:lang w:val="fr-FR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A03C5">
              <w:rPr>
                <w:lang w:val="fr-FR"/>
              </w:rPr>
              <w:t>35-16-CA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03C5">
              <w:rPr>
                <w:lang w:val="fr-FR"/>
              </w:rPr>
              <w:t>20 octobre 2016</w:t>
            </w:r>
            <w:r w:rsidR="00824412" w:rsidRPr="006E7BAE">
              <w:rPr>
                <w:lang w:val="fr-CA"/>
              </w:rPr>
              <w:t xml:space="preserve">, est </w:t>
            </w:r>
            <w:r w:rsidR="001A03C5">
              <w:rPr>
                <w:lang w:val="fr-CA"/>
              </w:rPr>
              <w:t xml:space="preserve">accueillie avec dépens en faveur de l’intimé </w:t>
            </w:r>
            <w:r w:rsidRPr="00C11B19">
              <w:rPr>
                <w:lang w:val="fr-CA"/>
              </w:rPr>
              <w:t>quelle que soit l’issue de l</w:t>
            </w:r>
            <w:r w:rsidR="00743051">
              <w:rPr>
                <w:lang w:val="fr-CA"/>
              </w:rPr>
              <w:t>’appel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DA033B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DA033B">
              <w:rPr>
                <w:lang w:val="fr-CA"/>
              </w:rPr>
              <w:t>appelant</w:t>
            </w:r>
            <w:r>
              <w:rPr>
                <w:lang w:val="fr-CA"/>
              </w:rPr>
              <w:t>e</w:t>
            </w:r>
            <w:r w:rsidRPr="00DA033B">
              <w:rPr>
                <w:lang w:val="fr-CA"/>
              </w:rPr>
              <w:t xml:space="preserve"> doi</w:t>
            </w:r>
            <w:r>
              <w:rPr>
                <w:lang w:val="fr-CA"/>
              </w:rPr>
              <w:t>t</w:t>
            </w:r>
            <w:r w:rsidRPr="00DA033B">
              <w:rPr>
                <w:lang w:val="fr-CA"/>
              </w:rPr>
              <w:t xml:space="preserve"> signifier et déposer, conformément aux paragraphes 33(2) et (3) </w:t>
            </w:r>
            <w:r w:rsidRPr="00DA033B">
              <w:rPr>
                <w:lang w:val="fr-CA"/>
              </w:rPr>
              <w:lastRenderedPageBreak/>
              <w:t xml:space="preserve">des </w:t>
            </w:r>
            <w:r w:rsidRPr="00DA033B">
              <w:rPr>
                <w:i/>
                <w:iCs/>
                <w:lang w:val="fr-CA"/>
              </w:rPr>
              <w:t>Règles de la Cour suprême du Canada</w:t>
            </w:r>
            <w:r w:rsidRPr="00DA033B">
              <w:rPr>
                <w:lang w:val="fr-CA"/>
              </w:rPr>
              <w:t>, un avis de question constitutionnelle semblable au formulaire 33B.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041547" w14:textId="77777777" w:rsidR="009F436C" w:rsidRPr="00D83B8C" w:rsidRDefault="009F436C" w:rsidP="00382FEC">
      <w:pPr>
        <w:rPr>
          <w:lang w:val="fr-CA"/>
        </w:rPr>
      </w:pPr>
    </w:p>
    <w:p w14:paraId="19041548" w14:textId="77777777" w:rsidR="009F436C" w:rsidRPr="00D83B8C" w:rsidRDefault="009F436C" w:rsidP="00417FB7">
      <w:pPr>
        <w:jc w:val="center"/>
        <w:rPr>
          <w:lang w:val="fr-CA"/>
        </w:rPr>
      </w:pPr>
    </w:p>
    <w:p w14:paraId="19041549" w14:textId="77777777" w:rsidR="009F436C" w:rsidRPr="00D83B8C" w:rsidRDefault="009F436C" w:rsidP="00417FB7">
      <w:pPr>
        <w:jc w:val="center"/>
        <w:rPr>
          <w:lang w:val="fr-CA"/>
        </w:rPr>
      </w:pPr>
    </w:p>
    <w:p w14:paraId="1904154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0415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04154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A033B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154F" w14:textId="77777777" w:rsidR="00B328CD" w:rsidRDefault="00B328CD">
      <w:r>
        <w:separator/>
      </w:r>
    </w:p>
  </w:endnote>
  <w:endnote w:type="continuationSeparator" w:id="0">
    <w:p w14:paraId="1904155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154D" w14:textId="77777777" w:rsidR="00B328CD" w:rsidRDefault="00B328CD">
      <w:r>
        <w:separator/>
      </w:r>
    </w:p>
  </w:footnote>
  <w:footnote w:type="continuationSeparator" w:id="0">
    <w:p w14:paraId="1904154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15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2E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041552" w14:textId="77777777" w:rsidR="008F53F3" w:rsidRDefault="008F53F3" w:rsidP="008F53F3">
    <w:pPr>
      <w:rPr>
        <w:szCs w:val="24"/>
      </w:rPr>
    </w:pPr>
  </w:p>
  <w:p w14:paraId="19041553" w14:textId="77777777" w:rsidR="008F53F3" w:rsidRDefault="008F53F3" w:rsidP="008F53F3">
    <w:pPr>
      <w:rPr>
        <w:szCs w:val="24"/>
      </w:rPr>
    </w:pPr>
  </w:p>
  <w:p w14:paraId="190415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37398</w:t>
    </w:r>
    <w:r>
      <w:rPr>
        <w:szCs w:val="24"/>
      </w:rPr>
      <w:t>     </w:t>
    </w:r>
  </w:p>
  <w:p w14:paraId="1904155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03C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3051"/>
    <w:rsid w:val="00777612"/>
    <w:rsid w:val="00782E0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B8C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B19"/>
    <w:rsid w:val="00C1285B"/>
    <w:rsid w:val="00C173B0"/>
    <w:rsid w:val="00C17F71"/>
    <w:rsid w:val="00C2612E"/>
    <w:rsid w:val="00C577E5"/>
    <w:rsid w:val="00CE249F"/>
    <w:rsid w:val="00CF17D0"/>
    <w:rsid w:val="00D42339"/>
    <w:rsid w:val="00D61AC2"/>
    <w:rsid w:val="00D83B8C"/>
    <w:rsid w:val="00DA033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041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557863-EBC4-4B81-8017-ACE26E5D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68151-022E-435D-AC39-88D25B95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0176-E3A9-42EB-A7DF-CEC8DD92CA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2017-05-03T13:44:00Z</dcterms:created>
  <dcterms:modified xsi:type="dcterms:W3CDTF">2017-05-03T13:44:00Z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