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8AE45" w14:textId="77777777" w:rsidR="009F436C" w:rsidRDefault="009F436C" w:rsidP="00382FEC"/>
    <w:p w14:paraId="1948AE46" w14:textId="77777777" w:rsidR="002D2D44" w:rsidRPr="006E7BAE" w:rsidRDefault="002D2D44" w:rsidP="00382FEC"/>
    <w:p w14:paraId="1948AE47" w14:textId="77777777" w:rsidR="009F436C" w:rsidRPr="006E7BAE" w:rsidRDefault="009F436C" w:rsidP="00382FEC"/>
    <w:p w14:paraId="1948AE48" w14:textId="77777777" w:rsidR="0016666F" w:rsidRPr="006E7BAE" w:rsidRDefault="0016666F" w:rsidP="00382FEC"/>
    <w:p w14:paraId="1948AE49" w14:textId="77777777" w:rsidR="0016666F" w:rsidRDefault="0016666F" w:rsidP="00382FEC"/>
    <w:p w14:paraId="1948AE4A" w14:textId="77777777" w:rsidR="00D83B8C" w:rsidRDefault="00D83B8C" w:rsidP="00382FEC"/>
    <w:p w14:paraId="1948AE4B" w14:textId="77777777" w:rsidR="008763A3" w:rsidRDefault="008763A3" w:rsidP="00382FEC"/>
    <w:p w14:paraId="1948AE4C" w14:textId="77777777" w:rsidR="00D83B8C" w:rsidRDefault="00D83B8C" w:rsidP="00382FEC"/>
    <w:p w14:paraId="1948AE4D" w14:textId="77777777" w:rsidR="00D83B8C" w:rsidRDefault="00D83B8C" w:rsidP="00382FEC"/>
    <w:p w14:paraId="1948AE4E" w14:textId="77777777" w:rsidR="00D83B8C" w:rsidRDefault="00D83B8C" w:rsidP="00382FEC"/>
    <w:p w14:paraId="1948AE4F" w14:textId="77777777" w:rsidR="00D83B8C" w:rsidRPr="006E7BAE" w:rsidRDefault="00D83B8C" w:rsidP="00382FEC"/>
    <w:p w14:paraId="1948AE50" w14:textId="77777777" w:rsidR="009F436C" w:rsidRPr="006E7BAE" w:rsidRDefault="009F436C" w:rsidP="00382FEC"/>
    <w:p w14:paraId="1948AE51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37460</w:t>
      </w:r>
      <w:r w:rsidR="0016666F" w:rsidRPr="006E7BAE">
        <w:t>     </w:t>
      </w:r>
    </w:p>
    <w:p w14:paraId="1948AE52" w14:textId="77777777" w:rsidR="009F436C" w:rsidRPr="006E7BAE" w:rsidRDefault="009F436C" w:rsidP="00382FEC"/>
    <w:p w14:paraId="1948AE5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948AE57" w14:textId="77777777" w:rsidTr="00C173B0">
        <w:tc>
          <w:tcPr>
            <w:tcW w:w="2269" w:type="pct"/>
          </w:tcPr>
          <w:p w14:paraId="1948AE54" w14:textId="77777777" w:rsidR="00417FB7" w:rsidRPr="006E7BAE" w:rsidRDefault="00B328CD" w:rsidP="00F25165">
            <w:r>
              <w:t xml:space="preserve">June </w:t>
            </w:r>
            <w:r w:rsidR="00F25165">
              <w:t>15</w:t>
            </w:r>
            <w:r>
              <w:t>, 2017</w:t>
            </w:r>
          </w:p>
        </w:tc>
        <w:tc>
          <w:tcPr>
            <w:tcW w:w="381" w:type="pct"/>
          </w:tcPr>
          <w:p w14:paraId="1948AE55" w14:textId="77777777" w:rsidR="00417FB7" w:rsidRPr="006E7BAE" w:rsidRDefault="00417FB7" w:rsidP="00382FEC"/>
        </w:tc>
        <w:tc>
          <w:tcPr>
            <w:tcW w:w="2350" w:type="pct"/>
          </w:tcPr>
          <w:p w14:paraId="1948AE56" w14:textId="77777777" w:rsidR="00417FB7" w:rsidRPr="00D83B8C" w:rsidRDefault="00B328CD" w:rsidP="00F25165">
            <w:pPr>
              <w:rPr>
                <w:lang w:val="en-US"/>
              </w:rPr>
            </w:pPr>
            <w:r>
              <w:t xml:space="preserve">Le </w:t>
            </w:r>
            <w:r w:rsidR="00F25165">
              <w:t>15</w:t>
            </w:r>
            <w:r>
              <w:t xml:space="preserve"> juin 2017</w:t>
            </w:r>
          </w:p>
        </w:tc>
      </w:tr>
      <w:tr w:rsidR="00E12A51" w:rsidRPr="006E7BAE" w14:paraId="1948AE5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948AE58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948AE59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948AE5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6845F2" w14:paraId="1948AE5F" w14:textId="77777777" w:rsidTr="00C173B0">
        <w:tc>
          <w:tcPr>
            <w:tcW w:w="2269" w:type="pct"/>
          </w:tcPr>
          <w:p w14:paraId="1948AE5C" w14:textId="36FCF2B0" w:rsidR="00417FB7" w:rsidRPr="006E7BAE" w:rsidRDefault="00384CB7" w:rsidP="008262A3">
            <w:r>
              <w:rPr>
                <w:rFonts w:eastAsiaTheme="minorEastAsia" w:cs="Times New Roman"/>
                <w:szCs w:val="24"/>
                <w:lang w:eastAsia="en-CA"/>
              </w:rPr>
              <w:t>Coram:  McLachlin C.J. and Abella, Moldaver, Karakatsanis, Wagner, Gascon, Côté, Brown and Rowe JJ.</w:t>
            </w:r>
          </w:p>
        </w:tc>
        <w:tc>
          <w:tcPr>
            <w:tcW w:w="381" w:type="pct"/>
          </w:tcPr>
          <w:p w14:paraId="1948AE5D" w14:textId="77777777" w:rsidR="00417FB7" w:rsidRPr="006E7BAE" w:rsidRDefault="00417FB7" w:rsidP="00382FEC"/>
        </w:tc>
        <w:tc>
          <w:tcPr>
            <w:tcW w:w="2350" w:type="pct"/>
          </w:tcPr>
          <w:p w14:paraId="1948AE5E" w14:textId="7A74CC49" w:rsidR="00417FB7" w:rsidRPr="006E7BAE" w:rsidRDefault="00384CB7" w:rsidP="00382FEC">
            <w:pPr>
              <w:rPr>
                <w:lang w:val="fr-CA"/>
              </w:rPr>
            </w:pPr>
            <w:r>
              <w:rPr>
                <w:rFonts w:eastAsiaTheme="minorEastAsia" w:cs="Times New Roman"/>
                <w:szCs w:val="24"/>
                <w:lang w:val="fr-CA" w:eastAsia="en-CA"/>
              </w:rPr>
              <w:t xml:space="preserve">Coram : </w:t>
            </w:r>
            <w:r>
              <w:rPr>
                <w:rFonts w:eastAsiaTheme="minorEastAsia" w:cs="Times New Roman"/>
                <w:szCs w:val="24"/>
                <w:lang w:val="fr-FR" w:eastAsia="en-CA"/>
              </w:rPr>
              <w:t>La juge en chef McLachlin et les juges Abella, Moldaver, Karakatsanis, Wagner, Gascon, Côté, Brown et Rowe</w:t>
            </w:r>
          </w:p>
        </w:tc>
      </w:tr>
      <w:tr w:rsidR="00C2612E" w:rsidRPr="006845F2" w14:paraId="1948AE6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948AE60" w14:textId="77777777" w:rsidR="00C2612E" w:rsidRPr="00F25165" w:rsidRDefault="00C2612E" w:rsidP="008262A3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948AE61" w14:textId="77777777" w:rsidR="00C2612E" w:rsidRPr="00F25165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948AE62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1948AE71" w14:textId="77777777" w:rsidTr="00C173B0">
        <w:tc>
          <w:tcPr>
            <w:tcW w:w="2269" w:type="pct"/>
          </w:tcPr>
          <w:p w14:paraId="1948AE64" w14:textId="77777777" w:rsidR="003E4370" w:rsidRDefault="002F02BD">
            <w:pPr>
              <w:pStyle w:val="SCCLsocPrefix"/>
            </w:pPr>
            <w:r>
              <w:t>BETWEEN:</w:t>
            </w:r>
            <w:r>
              <w:br/>
            </w:r>
          </w:p>
          <w:p w14:paraId="1948AE65" w14:textId="77777777" w:rsidR="003E4370" w:rsidRDefault="002F02BD">
            <w:pPr>
              <w:pStyle w:val="SCCLsocParty"/>
            </w:pPr>
            <w:r>
              <w:t>Entes Industrial Plants Construction &amp; Erection Contracting Co. Inc.</w:t>
            </w:r>
            <w:r>
              <w:br/>
            </w:r>
          </w:p>
          <w:p w14:paraId="1948AE66" w14:textId="77777777" w:rsidR="003E4370" w:rsidRDefault="002F02BD">
            <w:pPr>
              <w:pStyle w:val="SCCLsocPartyRole"/>
            </w:pPr>
            <w:r>
              <w:t>Applicant</w:t>
            </w:r>
            <w:r>
              <w:br/>
            </w:r>
          </w:p>
          <w:p w14:paraId="1948AE67" w14:textId="77777777" w:rsidR="003E4370" w:rsidRDefault="002F02BD">
            <w:pPr>
              <w:pStyle w:val="SCCLsocVersus"/>
            </w:pPr>
            <w:r>
              <w:t>- and -</w:t>
            </w:r>
            <w:r>
              <w:br/>
            </w:r>
          </w:p>
          <w:p w14:paraId="1948AE68" w14:textId="395C4D4A" w:rsidR="003E4370" w:rsidRDefault="002F02BD">
            <w:pPr>
              <w:pStyle w:val="SCCLsocParty"/>
            </w:pPr>
            <w:r>
              <w:t>Ky</w:t>
            </w:r>
            <w:r w:rsidR="00384CB7">
              <w:t xml:space="preserve">rgyz Republic, Kyrgyzaltyn JSC and </w:t>
            </w:r>
            <w:r>
              <w:t>Centerra Gold Inc.</w:t>
            </w:r>
            <w:r>
              <w:br/>
            </w:r>
          </w:p>
          <w:p w14:paraId="1948AE69" w14:textId="77777777" w:rsidR="003E4370" w:rsidRDefault="002F02BD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1948AE6A" w14:textId="77777777" w:rsidR="00824412" w:rsidRPr="006E7BAE" w:rsidRDefault="00824412" w:rsidP="00375294"/>
        </w:tc>
        <w:tc>
          <w:tcPr>
            <w:tcW w:w="2350" w:type="pct"/>
          </w:tcPr>
          <w:p w14:paraId="1948AE6B" w14:textId="77777777" w:rsidR="003E4370" w:rsidRPr="001A132D" w:rsidRDefault="002F02BD">
            <w:pPr>
              <w:pStyle w:val="SCCLsocPrefix"/>
              <w:rPr>
                <w:lang w:val="fr-CA"/>
              </w:rPr>
            </w:pPr>
            <w:r w:rsidRPr="001A132D">
              <w:rPr>
                <w:lang w:val="fr-CA"/>
              </w:rPr>
              <w:t>ENTRE :</w:t>
            </w:r>
            <w:r w:rsidRPr="001A132D">
              <w:rPr>
                <w:lang w:val="fr-CA"/>
              </w:rPr>
              <w:br/>
            </w:r>
          </w:p>
          <w:p w14:paraId="1948AE6C" w14:textId="77777777" w:rsidR="003E4370" w:rsidRPr="001A132D" w:rsidRDefault="002F02BD">
            <w:pPr>
              <w:pStyle w:val="SCCLsocParty"/>
              <w:rPr>
                <w:lang w:val="fr-CA"/>
              </w:rPr>
            </w:pPr>
            <w:r w:rsidRPr="001A132D">
              <w:rPr>
                <w:lang w:val="fr-CA"/>
              </w:rPr>
              <w:t>Entes Industrial Plants Construction &amp; Erection Contracting Co. Inc.</w:t>
            </w:r>
            <w:r w:rsidRPr="001A132D">
              <w:rPr>
                <w:lang w:val="fr-CA"/>
              </w:rPr>
              <w:br/>
            </w:r>
          </w:p>
          <w:p w14:paraId="1948AE6D" w14:textId="77777777" w:rsidR="003E4370" w:rsidRPr="001A132D" w:rsidRDefault="002F02BD">
            <w:pPr>
              <w:pStyle w:val="SCCLsocPartyRole"/>
              <w:rPr>
                <w:lang w:val="fr-CA"/>
              </w:rPr>
            </w:pPr>
            <w:r w:rsidRPr="001A132D">
              <w:rPr>
                <w:lang w:val="fr-CA"/>
              </w:rPr>
              <w:t>Demanderesse</w:t>
            </w:r>
            <w:r w:rsidRPr="001A132D">
              <w:rPr>
                <w:lang w:val="fr-CA"/>
              </w:rPr>
              <w:br/>
            </w:r>
          </w:p>
          <w:p w14:paraId="1948AE6E" w14:textId="77777777" w:rsidR="003E4370" w:rsidRPr="001A132D" w:rsidRDefault="002F02BD">
            <w:pPr>
              <w:pStyle w:val="SCCLsocVersus"/>
              <w:rPr>
                <w:lang w:val="fr-CA"/>
              </w:rPr>
            </w:pPr>
            <w:r w:rsidRPr="001A132D">
              <w:rPr>
                <w:lang w:val="fr-CA"/>
              </w:rPr>
              <w:t>- et -</w:t>
            </w:r>
            <w:r w:rsidRPr="001A132D">
              <w:rPr>
                <w:lang w:val="fr-CA"/>
              </w:rPr>
              <w:br/>
            </w:r>
          </w:p>
          <w:p w14:paraId="1948AE6F" w14:textId="5B01D0A0" w:rsidR="003E4370" w:rsidRPr="001A132D" w:rsidRDefault="001A132D">
            <w:pPr>
              <w:pStyle w:val="SCCLsocParty"/>
              <w:rPr>
                <w:lang w:val="fr-CA"/>
              </w:rPr>
            </w:pPr>
            <w:r w:rsidRPr="001A132D">
              <w:rPr>
                <w:szCs w:val="24"/>
                <w:lang w:val="fr-CA"/>
              </w:rPr>
              <w:t>République kirghize</w:t>
            </w:r>
            <w:r w:rsidR="00384CB7" w:rsidRPr="001A132D">
              <w:rPr>
                <w:lang w:val="fr-CA"/>
              </w:rPr>
              <w:t xml:space="preserve">, Kyrgyzaltyn JSC et </w:t>
            </w:r>
            <w:r w:rsidR="002F02BD" w:rsidRPr="001A132D">
              <w:rPr>
                <w:lang w:val="fr-CA"/>
              </w:rPr>
              <w:t>Centerra Gold Inc.</w:t>
            </w:r>
            <w:r w:rsidR="002F02BD" w:rsidRPr="001A132D">
              <w:rPr>
                <w:lang w:val="fr-CA"/>
              </w:rPr>
              <w:br/>
            </w:r>
          </w:p>
          <w:p w14:paraId="1948AE70" w14:textId="77777777" w:rsidR="003E4370" w:rsidRDefault="002F02BD" w:rsidP="00F25165">
            <w:pPr>
              <w:pStyle w:val="SCCLsocPartyRole"/>
            </w:pPr>
            <w:r>
              <w:t>Intimées</w:t>
            </w:r>
          </w:p>
        </w:tc>
      </w:tr>
      <w:tr w:rsidR="00824412" w:rsidRPr="006E7BAE" w14:paraId="1948AE7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948AE72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948AE73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948AE74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6845F2" w14:paraId="1948AE7D" w14:textId="77777777" w:rsidTr="001A132D">
        <w:trPr>
          <w:trHeight w:val="2444"/>
        </w:trPr>
        <w:tc>
          <w:tcPr>
            <w:tcW w:w="2269" w:type="pct"/>
          </w:tcPr>
          <w:p w14:paraId="1948AE76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948AE77" w14:textId="77777777" w:rsidR="00824412" w:rsidRPr="006E7BAE" w:rsidRDefault="00824412" w:rsidP="00417FB7">
            <w:pPr>
              <w:jc w:val="center"/>
            </w:pPr>
          </w:p>
          <w:p w14:paraId="1948AE78" w14:textId="55D97965" w:rsidR="00824412" w:rsidRPr="006E7BAE" w:rsidRDefault="00824412" w:rsidP="00732ED3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C62501, 2016 ONCA 981</w:t>
            </w:r>
            <w:r w:rsidRPr="006E7BAE">
              <w:t xml:space="preserve">, dated </w:t>
            </w:r>
            <w:r>
              <w:t>December 29, 2016</w:t>
            </w:r>
            <w:r w:rsidR="002F02BD">
              <w:t>,</w:t>
            </w:r>
            <w:r w:rsidRPr="006E7BAE">
              <w:t xml:space="preserve"> is </w:t>
            </w:r>
            <w:r w:rsidR="002F02BD">
              <w:t xml:space="preserve">dismissed with costs to </w:t>
            </w:r>
            <w:r w:rsidR="00384CB7">
              <w:t>the</w:t>
            </w:r>
            <w:r w:rsidR="007C5EA5">
              <w:t xml:space="preserve"> respondents, </w:t>
            </w:r>
            <w:r w:rsidR="00384CB7">
              <w:t xml:space="preserve"> </w:t>
            </w:r>
            <w:r w:rsidR="007C5EA5">
              <w:t xml:space="preserve">the </w:t>
            </w:r>
            <w:r w:rsidR="002F02BD">
              <w:t>Kyrgyz Republic and Kyrgyzaltyn JSC</w:t>
            </w:r>
            <w:r w:rsidRPr="006E7BAE">
              <w:t>.</w:t>
            </w:r>
          </w:p>
        </w:tc>
        <w:tc>
          <w:tcPr>
            <w:tcW w:w="381" w:type="pct"/>
          </w:tcPr>
          <w:p w14:paraId="1948AE79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948AE7A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948AE7B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948AE7C" w14:textId="0DAC3D52" w:rsidR="00824412" w:rsidRPr="006E7BAE" w:rsidRDefault="00824412" w:rsidP="000262CD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F25165">
              <w:rPr>
                <w:lang w:val="fr-FR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F25165">
              <w:rPr>
                <w:lang w:val="fr-FR"/>
              </w:rPr>
              <w:t>C62501, 2016 ONCA 981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F25165">
              <w:rPr>
                <w:lang w:val="fr-FR"/>
              </w:rPr>
              <w:t>29 décembre 2016</w:t>
            </w:r>
            <w:r w:rsidRPr="006E7BAE">
              <w:rPr>
                <w:lang w:val="fr-CA"/>
              </w:rPr>
              <w:t xml:space="preserve">, est </w:t>
            </w:r>
            <w:r w:rsidR="000262CD">
              <w:rPr>
                <w:lang w:val="fr-CA"/>
              </w:rPr>
              <w:t xml:space="preserve">rejetée </w:t>
            </w:r>
            <w:r w:rsidR="002F02BD">
              <w:rPr>
                <w:lang w:val="fr-CA"/>
              </w:rPr>
              <w:t>avec dépens en faveur de</w:t>
            </w:r>
            <w:r w:rsidR="00384CB7">
              <w:rPr>
                <w:lang w:val="fr-CA"/>
              </w:rPr>
              <w:t xml:space="preserve">s </w:t>
            </w:r>
            <w:r w:rsidR="002F02BD">
              <w:rPr>
                <w:lang w:val="fr-CA"/>
              </w:rPr>
              <w:t>intimée</w:t>
            </w:r>
            <w:r w:rsidR="00384CB7">
              <w:rPr>
                <w:lang w:val="fr-CA"/>
              </w:rPr>
              <w:t>s</w:t>
            </w:r>
            <w:r w:rsidR="001A132D">
              <w:rPr>
                <w:lang w:val="fr-CA"/>
              </w:rPr>
              <w:t>,</w:t>
            </w:r>
            <w:r w:rsidR="002F02BD">
              <w:rPr>
                <w:lang w:val="fr-CA"/>
              </w:rPr>
              <w:t xml:space="preserve"> </w:t>
            </w:r>
            <w:r w:rsidR="00384CB7">
              <w:rPr>
                <w:lang w:val="fr-CA"/>
              </w:rPr>
              <w:t xml:space="preserve">la </w:t>
            </w:r>
            <w:r w:rsidR="000262CD">
              <w:rPr>
                <w:lang w:val="fr-FR"/>
              </w:rPr>
              <w:t xml:space="preserve">République kirghize </w:t>
            </w:r>
            <w:r w:rsidR="002F02BD">
              <w:rPr>
                <w:lang w:val="fr-FR"/>
              </w:rPr>
              <w:t>et</w:t>
            </w:r>
            <w:r w:rsidR="002F02BD" w:rsidRPr="002F02BD">
              <w:rPr>
                <w:lang w:val="fr-FR"/>
              </w:rPr>
              <w:t xml:space="preserve"> Kyrgyzaltyn JSC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948AE7E" w14:textId="77777777" w:rsidR="009F436C" w:rsidRPr="00D83B8C" w:rsidRDefault="009F436C" w:rsidP="00382FEC">
      <w:pPr>
        <w:rPr>
          <w:lang w:val="fr-CA"/>
        </w:rPr>
      </w:pPr>
    </w:p>
    <w:p w14:paraId="1948AE81" w14:textId="77777777" w:rsidR="009F436C" w:rsidRPr="00D83B8C" w:rsidRDefault="009F436C" w:rsidP="00417FB7">
      <w:pPr>
        <w:jc w:val="center"/>
        <w:rPr>
          <w:lang w:val="fr-CA"/>
        </w:rPr>
      </w:pPr>
    </w:p>
    <w:p w14:paraId="1948AE82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948AE83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1948AE84" w14:textId="77777777" w:rsidR="008F53F3" w:rsidRPr="00A252FA" w:rsidRDefault="008F53F3">
      <w:pPr>
        <w:spacing w:after="200" w:line="276" w:lineRule="auto"/>
        <w:rPr>
          <w:lang w:val="fr-CA"/>
        </w:rPr>
      </w:pPr>
    </w:p>
    <w:sectPr w:rsidR="008F53F3" w:rsidRPr="00A252FA" w:rsidSect="007A3426">
      <w:headerReference w:type="default" r:id="rId10"/>
      <w:pgSz w:w="12240" w:h="15840"/>
      <w:pgMar w:top="1440" w:right="1440" w:bottom="45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8AE87" w14:textId="77777777" w:rsidR="00B328CD" w:rsidRDefault="00B328CD">
      <w:r>
        <w:separator/>
      </w:r>
    </w:p>
  </w:endnote>
  <w:endnote w:type="continuationSeparator" w:id="0">
    <w:p w14:paraId="1948AE88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8AE85" w14:textId="77777777" w:rsidR="00B328CD" w:rsidRDefault="00B328CD">
      <w:r>
        <w:separator/>
      </w:r>
    </w:p>
  </w:footnote>
  <w:footnote w:type="continuationSeparator" w:id="0">
    <w:p w14:paraId="1948AE86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8AE89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384CB7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948AE8A" w14:textId="77777777" w:rsidR="008F53F3" w:rsidRDefault="008F53F3" w:rsidP="008F53F3">
    <w:pPr>
      <w:rPr>
        <w:szCs w:val="24"/>
      </w:rPr>
    </w:pPr>
  </w:p>
  <w:p w14:paraId="1948AE8B" w14:textId="77777777" w:rsidR="008F53F3" w:rsidRDefault="008F53F3" w:rsidP="008F53F3">
    <w:pPr>
      <w:rPr>
        <w:szCs w:val="24"/>
      </w:rPr>
    </w:pPr>
  </w:p>
  <w:p w14:paraId="1948AE8C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37460</w:t>
    </w:r>
    <w:r>
      <w:rPr>
        <w:szCs w:val="24"/>
      </w:rPr>
      <w:t>     </w:t>
    </w:r>
  </w:p>
  <w:p w14:paraId="1948AE8D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262CD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A132D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2F02BD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4CB7"/>
    <w:rsid w:val="00385A90"/>
    <w:rsid w:val="003A37CF"/>
    <w:rsid w:val="003B1F3D"/>
    <w:rsid w:val="003C51FC"/>
    <w:rsid w:val="003E4370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845F2"/>
    <w:rsid w:val="006E7BAE"/>
    <w:rsid w:val="00701109"/>
    <w:rsid w:val="00732ED3"/>
    <w:rsid w:val="007372EA"/>
    <w:rsid w:val="00777612"/>
    <w:rsid w:val="0079129C"/>
    <w:rsid w:val="007917FE"/>
    <w:rsid w:val="00794492"/>
    <w:rsid w:val="007A3426"/>
    <w:rsid w:val="007A54CC"/>
    <w:rsid w:val="007C5DE8"/>
    <w:rsid w:val="007C5EA5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612FE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DC67C6"/>
    <w:rsid w:val="00E12A51"/>
    <w:rsid w:val="00E63D30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25165"/>
    <w:rsid w:val="00F40FBF"/>
    <w:rsid w:val="00F43AB9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948A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11785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2017-06-15T04:00:00+00:00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Abella, Karakatsanis,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4BD1-02FB-495A-B6FA-044AC3616CE4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DE94F8BB-2246-4D8E-93C7-61FED81D9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EB65B-3CC5-4F90-8BB2-5B18F8E318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A15425-633E-4C87-A4AE-31750040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2017-06-13T17:46:00Z</dcterms:created>
  <dcterms:modified xsi:type="dcterms:W3CDTF">2017-06-13T17:46:00Z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