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19E62" w14:textId="77777777" w:rsidR="009F436C" w:rsidRDefault="009F436C" w:rsidP="00382FEC"/>
    <w:p w14:paraId="1E319E65" w14:textId="77777777" w:rsidR="0016666F" w:rsidRPr="006E7BAE" w:rsidRDefault="0016666F" w:rsidP="00382FEC"/>
    <w:p w14:paraId="1E319E66" w14:textId="77777777" w:rsidR="0016666F" w:rsidRDefault="0016666F" w:rsidP="00382FEC"/>
    <w:p w14:paraId="1E319E67" w14:textId="77777777" w:rsidR="00D83B8C" w:rsidRDefault="00D83B8C" w:rsidP="00382FEC"/>
    <w:p w14:paraId="1E319E68" w14:textId="77777777" w:rsidR="008763A3" w:rsidRDefault="008763A3" w:rsidP="00382FEC"/>
    <w:p w14:paraId="1E319E69" w14:textId="77777777" w:rsidR="00D83B8C" w:rsidRDefault="00D83B8C" w:rsidP="00382FEC"/>
    <w:p w14:paraId="1E319E6A" w14:textId="77777777" w:rsidR="00D83B8C" w:rsidRDefault="00D83B8C" w:rsidP="00382FEC"/>
    <w:p w14:paraId="1E319E6B" w14:textId="77777777" w:rsidR="00D83B8C" w:rsidRDefault="00D83B8C" w:rsidP="00382FEC"/>
    <w:p w14:paraId="1E319E6C" w14:textId="77777777" w:rsidR="00D83B8C" w:rsidRPr="006E7BAE" w:rsidRDefault="00D83B8C" w:rsidP="00382FEC"/>
    <w:p w14:paraId="1E319E6D" w14:textId="77777777" w:rsidR="009F436C" w:rsidRPr="006E7BAE" w:rsidRDefault="009F436C" w:rsidP="00382FEC"/>
    <w:p w14:paraId="1E319E6E" w14:textId="77777777" w:rsidR="009F436C" w:rsidRPr="006E7BAE" w:rsidRDefault="003A37CF" w:rsidP="00AE2077">
      <w:pPr>
        <w:jc w:val="right"/>
      </w:pPr>
      <w:r w:rsidRPr="006E7BAE">
        <w:t xml:space="preserve">No. </w:t>
      </w:r>
      <w:r>
        <w:t>37485</w:t>
      </w:r>
      <w:r w:rsidR="0016666F" w:rsidRPr="006E7BAE">
        <w:t>     </w:t>
      </w:r>
    </w:p>
    <w:p w14:paraId="1E319E6F" w14:textId="77777777" w:rsidR="009F436C" w:rsidRPr="006E7BAE" w:rsidRDefault="009F436C" w:rsidP="00382FEC"/>
    <w:p w14:paraId="1E319E70"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E319E74" w14:textId="77777777" w:rsidTr="00C173B0">
        <w:tc>
          <w:tcPr>
            <w:tcW w:w="2269" w:type="pct"/>
          </w:tcPr>
          <w:p w14:paraId="1E319E71" w14:textId="77777777" w:rsidR="00417FB7" w:rsidRPr="006E7BAE" w:rsidRDefault="00A02C6A" w:rsidP="008262A3">
            <w:r>
              <w:t>June 22</w:t>
            </w:r>
            <w:r w:rsidR="00B328CD">
              <w:t>, 2017</w:t>
            </w:r>
          </w:p>
        </w:tc>
        <w:tc>
          <w:tcPr>
            <w:tcW w:w="381" w:type="pct"/>
          </w:tcPr>
          <w:p w14:paraId="1E319E72" w14:textId="77777777" w:rsidR="00417FB7" w:rsidRPr="006E7BAE" w:rsidRDefault="00417FB7" w:rsidP="00382FEC"/>
        </w:tc>
        <w:tc>
          <w:tcPr>
            <w:tcW w:w="2350" w:type="pct"/>
          </w:tcPr>
          <w:p w14:paraId="1E319E73" w14:textId="77777777" w:rsidR="00417FB7" w:rsidRPr="00D83B8C" w:rsidRDefault="00B328CD" w:rsidP="00A02C6A">
            <w:pPr>
              <w:rPr>
                <w:lang w:val="en-US"/>
              </w:rPr>
            </w:pPr>
            <w:r>
              <w:t xml:space="preserve">Le </w:t>
            </w:r>
            <w:r w:rsidR="00A02C6A">
              <w:t>22</w:t>
            </w:r>
            <w:r>
              <w:t xml:space="preserve"> juin 2017</w:t>
            </w:r>
          </w:p>
        </w:tc>
      </w:tr>
      <w:tr w:rsidR="00E12A51" w:rsidRPr="006E7BAE" w14:paraId="1E319E78" w14:textId="77777777" w:rsidTr="00C173B0">
        <w:tc>
          <w:tcPr>
            <w:tcW w:w="2269" w:type="pct"/>
            <w:tcMar>
              <w:top w:w="0" w:type="dxa"/>
              <w:bottom w:w="0" w:type="dxa"/>
            </w:tcMar>
          </w:tcPr>
          <w:p w14:paraId="1E319E75" w14:textId="77777777" w:rsidR="00C2612E" w:rsidRPr="006E7BAE" w:rsidRDefault="00C2612E" w:rsidP="008262A3"/>
        </w:tc>
        <w:tc>
          <w:tcPr>
            <w:tcW w:w="381" w:type="pct"/>
            <w:tcMar>
              <w:top w:w="0" w:type="dxa"/>
              <w:bottom w:w="0" w:type="dxa"/>
            </w:tcMar>
          </w:tcPr>
          <w:p w14:paraId="1E319E76" w14:textId="77777777" w:rsidR="00E12A51" w:rsidRPr="006E7BAE" w:rsidRDefault="00E12A51" w:rsidP="00382FEC"/>
        </w:tc>
        <w:tc>
          <w:tcPr>
            <w:tcW w:w="2350" w:type="pct"/>
            <w:tcMar>
              <w:top w:w="0" w:type="dxa"/>
              <w:bottom w:w="0" w:type="dxa"/>
            </w:tcMar>
          </w:tcPr>
          <w:p w14:paraId="1E319E77" w14:textId="77777777" w:rsidR="00E12A51" w:rsidRPr="00D83B8C" w:rsidRDefault="00E12A51" w:rsidP="00816B78">
            <w:pPr>
              <w:rPr>
                <w:lang w:val="en-US"/>
              </w:rPr>
            </w:pPr>
          </w:p>
        </w:tc>
      </w:tr>
      <w:tr w:rsidR="00417FB7" w:rsidRPr="00A14846" w14:paraId="1E319E7C" w14:textId="77777777" w:rsidTr="00C173B0">
        <w:tc>
          <w:tcPr>
            <w:tcW w:w="2269" w:type="pct"/>
          </w:tcPr>
          <w:p w14:paraId="484D661C" w14:textId="77777777" w:rsidR="00920830" w:rsidRDefault="00920830" w:rsidP="0092083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Theme="minorEastAsia" w:cs="Times New Roman"/>
                <w:szCs w:val="24"/>
                <w:lang w:eastAsia="en-CA"/>
              </w:rPr>
            </w:pPr>
            <w:r>
              <w:rPr>
                <w:rFonts w:eastAsiaTheme="minorEastAsia" w:cs="Times New Roman"/>
                <w:szCs w:val="24"/>
                <w:lang w:eastAsia="en-CA"/>
              </w:rPr>
              <w:t>Coram:  McLachlin C.J. and Abella, Moldaver, Karakatsanis, Wagner, Gascon, Côté, Brown and Rowe JJ.</w:t>
            </w:r>
          </w:p>
          <w:p w14:paraId="1E319E79" w14:textId="37EADDD8" w:rsidR="00417FB7" w:rsidRPr="006E7BAE" w:rsidRDefault="00417FB7" w:rsidP="008262A3"/>
        </w:tc>
        <w:tc>
          <w:tcPr>
            <w:tcW w:w="381" w:type="pct"/>
          </w:tcPr>
          <w:p w14:paraId="1E319E7A" w14:textId="77777777" w:rsidR="00417FB7" w:rsidRPr="006E7BAE" w:rsidRDefault="00417FB7" w:rsidP="00382FEC"/>
        </w:tc>
        <w:tc>
          <w:tcPr>
            <w:tcW w:w="2350" w:type="pct"/>
          </w:tcPr>
          <w:p w14:paraId="1E319E7B" w14:textId="7A3F4096" w:rsidR="00417FB7" w:rsidRPr="006E7BAE" w:rsidRDefault="00920830" w:rsidP="00382FEC">
            <w:pPr>
              <w:rPr>
                <w:lang w:val="fr-CA"/>
              </w:rPr>
            </w:pPr>
            <w:r>
              <w:rPr>
                <w:rFonts w:eastAsiaTheme="minorEastAsia" w:cs="Times New Roman"/>
                <w:szCs w:val="24"/>
                <w:lang w:val="fr-CA" w:eastAsia="en-CA"/>
              </w:rPr>
              <w:t xml:space="preserve">Coram : </w:t>
            </w:r>
            <w:r>
              <w:rPr>
                <w:rFonts w:eastAsiaTheme="minorEastAsia" w:cs="Times New Roman"/>
                <w:szCs w:val="24"/>
                <w:lang w:val="fr-FR" w:eastAsia="en-CA"/>
              </w:rPr>
              <w:t>La juge en chef McLachlin et les juges Abella, Moldaver, Karakatsanis, Wagner, Gascon, Côté, Brown et Rowe</w:t>
            </w:r>
          </w:p>
        </w:tc>
      </w:tr>
      <w:tr w:rsidR="00C2612E" w:rsidRPr="00A14846" w14:paraId="1E319E80" w14:textId="77777777" w:rsidTr="00C173B0">
        <w:tc>
          <w:tcPr>
            <w:tcW w:w="2269" w:type="pct"/>
            <w:tcMar>
              <w:top w:w="0" w:type="dxa"/>
              <w:bottom w:w="0" w:type="dxa"/>
            </w:tcMar>
          </w:tcPr>
          <w:p w14:paraId="1E319E7D" w14:textId="77777777" w:rsidR="00C2612E" w:rsidRPr="00A02C6A" w:rsidRDefault="00C2612E" w:rsidP="008262A3">
            <w:pPr>
              <w:rPr>
                <w:lang w:val="fr-CA"/>
              </w:rPr>
            </w:pPr>
          </w:p>
        </w:tc>
        <w:tc>
          <w:tcPr>
            <w:tcW w:w="381" w:type="pct"/>
            <w:tcMar>
              <w:top w:w="0" w:type="dxa"/>
              <w:bottom w:w="0" w:type="dxa"/>
            </w:tcMar>
          </w:tcPr>
          <w:p w14:paraId="1E319E7E" w14:textId="77777777" w:rsidR="00C2612E" w:rsidRPr="00A02C6A" w:rsidRDefault="00C2612E" w:rsidP="00382FEC">
            <w:pPr>
              <w:rPr>
                <w:lang w:val="fr-CA"/>
              </w:rPr>
            </w:pPr>
          </w:p>
        </w:tc>
        <w:tc>
          <w:tcPr>
            <w:tcW w:w="2350" w:type="pct"/>
            <w:tcMar>
              <w:top w:w="0" w:type="dxa"/>
              <w:bottom w:w="0" w:type="dxa"/>
            </w:tcMar>
          </w:tcPr>
          <w:p w14:paraId="1E319E7F" w14:textId="77777777" w:rsidR="00C2612E" w:rsidRPr="006E7BAE" w:rsidRDefault="00C2612E" w:rsidP="00382FEC">
            <w:pPr>
              <w:rPr>
                <w:lang w:val="fr-CA"/>
              </w:rPr>
            </w:pPr>
          </w:p>
        </w:tc>
      </w:tr>
      <w:tr w:rsidR="00824412" w:rsidRPr="006E7BAE" w14:paraId="1E319EA6" w14:textId="77777777" w:rsidTr="00C173B0">
        <w:tc>
          <w:tcPr>
            <w:tcW w:w="2269" w:type="pct"/>
          </w:tcPr>
          <w:p w14:paraId="1E319E81" w14:textId="77777777" w:rsidR="00246CB7" w:rsidRDefault="00B46015">
            <w:pPr>
              <w:pStyle w:val="SCCLsocPrefix"/>
            </w:pPr>
            <w:r>
              <w:t>BETWEEN:</w:t>
            </w:r>
            <w:r>
              <w:br/>
            </w:r>
          </w:p>
          <w:p w14:paraId="1E319E82" w14:textId="77777777" w:rsidR="00246CB7" w:rsidRDefault="00B46015">
            <w:pPr>
              <w:pStyle w:val="SCCLsocParty"/>
            </w:pPr>
            <w:r>
              <w:t>Chief Ronald Michel, Chief of the Peter Ballantyne Cree Nation, on his own behalf and on behalf of all other members of Peter Ballantyne Cree Nation and Peter Ballantyne Cree Nation</w:t>
            </w:r>
            <w:r>
              <w:br/>
            </w:r>
          </w:p>
          <w:p w14:paraId="1E319E83" w14:textId="77777777" w:rsidR="00246CB7" w:rsidRDefault="00B46015">
            <w:pPr>
              <w:pStyle w:val="SCCLsocPartyRole"/>
            </w:pPr>
            <w:r>
              <w:t>Applicants</w:t>
            </w:r>
            <w:r>
              <w:br/>
            </w:r>
          </w:p>
          <w:p w14:paraId="1E319E84" w14:textId="77777777" w:rsidR="00246CB7" w:rsidRDefault="00B46015">
            <w:pPr>
              <w:pStyle w:val="SCCLsocVersus"/>
            </w:pPr>
            <w:r>
              <w:t>- and -</w:t>
            </w:r>
            <w:r>
              <w:br/>
            </w:r>
          </w:p>
          <w:p w14:paraId="1E319E85" w14:textId="7D8C6BA4" w:rsidR="00246CB7" w:rsidRDefault="00B46015" w:rsidP="00920830">
            <w:pPr>
              <w:pStyle w:val="SCCLsocParty"/>
            </w:pPr>
            <w:r>
              <w:t xml:space="preserve">Attorney General of Canada, Government of Saskatchewan, Saskatchewan Power Corporation, Hudson Bay </w:t>
            </w:r>
            <w:r w:rsidR="00A02C6A">
              <w:t>Mining and Smelting Co. Limited and</w:t>
            </w:r>
            <w:r>
              <w:t xml:space="preserve"> Churchill River Power Corporation Limited</w:t>
            </w:r>
            <w:r>
              <w:br/>
            </w:r>
          </w:p>
          <w:p w14:paraId="7C808FB0" w14:textId="77777777" w:rsidR="000F20FA" w:rsidRPr="000F20FA" w:rsidRDefault="000F20FA" w:rsidP="000F20FA"/>
          <w:p w14:paraId="1E319E86" w14:textId="77777777" w:rsidR="00246CB7" w:rsidRDefault="00B46015">
            <w:pPr>
              <w:pStyle w:val="SCCLsocPartyRole"/>
            </w:pPr>
            <w:r>
              <w:t>Respondents</w:t>
            </w:r>
            <w:r>
              <w:br/>
            </w:r>
          </w:p>
          <w:p w14:paraId="72BCC42A" w14:textId="77777777" w:rsidR="00757FB4" w:rsidRDefault="00757FB4" w:rsidP="00757FB4"/>
          <w:p w14:paraId="4EBE6862" w14:textId="77777777" w:rsidR="00757FB4" w:rsidRDefault="00757FB4" w:rsidP="00757FB4"/>
          <w:p w14:paraId="79B74B71" w14:textId="77777777" w:rsidR="00757FB4" w:rsidRPr="00757FB4" w:rsidRDefault="00757FB4" w:rsidP="00757FB4"/>
          <w:p w14:paraId="0F0A685E" w14:textId="77777777" w:rsidR="00920830" w:rsidRDefault="00920830">
            <w:pPr>
              <w:pStyle w:val="SCCLsocSubfileSeparator"/>
            </w:pPr>
          </w:p>
          <w:p w14:paraId="1E319E87" w14:textId="77777777" w:rsidR="00246CB7" w:rsidRDefault="00B46015">
            <w:pPr>
              <w:pStyle w:val="SCCLsocSubfileSeparator"/>
            </w:pPr>
            <w:r>
              <w:lastRenderedPageBreak/>
              <w:t>AND BETWEEN:</w:t>
            </w:r>
            <w:r>
              <w:br/>
            </w:r>
          </w:p>
          <w:p w14:paraId="1E319E88" w14:textId="77777777" w:rsidR="00246CB7" w:rsidRDefault="00B46015">
            <w:pPr>
              <w:pStyle w:val="SCCLsocParty"/>
            </w:pPr>
            <w:r>
              <w:t>Saskatchewan Power Corporation</w:t>
            </w:r>
            <w:r>
              <w:br/>
            </w:r>
          </w:p>
          <w:p w14:paraId="1E319E89" w14:textId="77777777" w:rsidR="00246CB7" w:rsidRDefault="00B46015">
            <w:pPr>
              <w:pStyle w:val="SCCLsocPartyRole"/>
            </w:pPr>
            <w:r>
              <w:t>Applicant</w:t>
            </w:r>
            <w:r>
              <w:br/>
            </w:r>
          </w:p>
          <w:p w14:paraId="1E319E8A" w14:textId="77777777" w:rsidR="00246CB7" w:rsidRDefault="00B46015">
            <w:pPr>
              <w:pStyle w:val="SCCLsocVersus"/>
            </w:pPr>
            <w:r>
              <w:t>- and -</w:t>
            </w:r>
            <w:r>
              <w:br/>
            </w:r>
          </w:p>
          <w:p w14:paraId="7293AAF7" w14:textId="77777777" w:rsidR="00A730B4" w:rsidRDefault="00B46015" w:rsidP="00A730B4">
            <w:pPr>
              <w:pStyle w:val="SCCLsocParty"/>
            </w:pPr>
            <w:r>
              <w:t>Chief Ronald Michel, Chief of the Peter Ballantyne Cree Nation, on his own behalf and on behalf of all other members of Peter Ballantyne Cree Nation and Peter Ballantyne Cree Nation, Attorney General of Canada, Government of Saskatchewan, Hudson Bay Mining and Smelting Co. Limited</w:t>
            </w:r>
            <w:r w:rsidR="00A02C6A">
              <w:t xml:space="preserve"> and</w:t>
            </w:r>
            <w:r>
              <w:t xml:space="preserve"> Churchill River Power Corporation </w:t>
            </w:r>
          </w:p>
          <w:p w14:paraId="275A5572" w14:textId="2612B8DC" w:rsidR="00757FB4" w:rsidRPr="00757FB4" w:rsidRDefault="00B46015" w:rsidP="00A730B4">
            <w:pPr>
              <w:pStyle w:val="SCCLsocParty"/>
            </w:pPr>
            <w:r>
              <w:t>Limited</w:t>
            </w:r>
            <w:r>
              <w:br/>
            </w:r>
          </w:p>
          <w:p w14:paraId="1E319E8C" w14:textId="77777777" w:rsidR="00246CB7" w:rsidRDefault="00B46015">
            <w:pPr>
              <w:pStyle w:val="SCCLsocPartyRole"/>
            </w:pPr>
            <w:r>
              <w:t>Respondents</w:t>
            </w:r>
            <w:r>
              <w:br/>
            </w:r>
          </w:p>
          <w:p w14:paraId="1E319E8D" w14:textId="77777777" w:rsidR="00246CB7" w:rsidRDefault="00B46015">
            <w:pPr>
              <w:pStyle w:val="SCCLsocSubfileSeparator"/>
            </w:pPr>
            <w:r>
              <w:t>AND BETWEEN:</w:t>
            </w:r>
            <w:r>
              <w:br/>
            </w:r>
          </w:p>
          <w:p w14:paraId="1E319E8E" w14:textId="77777777" w:rsidR="00246CB7" w:rsidRDefault="00B46015">
            <w:pPr>
              <w:pStyle w:val="SCCLsocParty"/>
            </w:pPr>
            <w:r>
              <w:t>Government of Saskatchewan</w:t>
            </w:r>
            <w:r>
              <w:br/>
            </w:r>
          </w:p>
          <w:p w14:paraId="1E319E8F" w14:textId="77777777" w:rsidR="00246CB7" w:rsidRDefault="00B46015">
            <w:pPr>
              <w:pStyle w:val="SCCLsocPartyRole"/>
            </w:pPr>
            <w:r>
              <w:t>Applicant</w:t>
            </w:r>
            <w:r>
              <w:br/>
            </w:r>
          </w:p>
          <w:p w14:paraId="1E319E90" w14:textId="77777777" w:rsidR="00246CB7" w:rsidRDefault="00B46015">
            <w:pPr>
              <w:pStyle w:val="SCCLsocVersus"/>
            </w:pPr>
            <w:r>
              <w:t>- and -</w:t>
            </w:r>
            <w:r>
              <w:br/>
            </w:r>
          </w:p>
          <w:p w14:paraId="5BEF2A75" w14:textId="77777777" w:rsidR="00A730B4" w:rsidRDefault="00B46015">
            <w:pPr>
              <w:pStyle w:val="SCCLsocParty"/>
            </w:pPr>
            <w:r>
              <w:t>Chief Ronald Michel, Chief of the Peter Ballantyne Cree Nation, on his own behalf and on behalf of all other members of Peter Ballantyne Cree Nation and Peter Ballantyne Cree Nation, Attorney General of Canada, Saskatchewan Power Corporation, Hudson Bay Mi</w:t>
            </w:r>
            <w:r w:rsidR="00A02C6A">
              <w:t>ning and Smelting Co. Limited and</w:t>
            </w:r>
            <w:r>
              <w:t xml:space="preserve"> Churchill River Power Corporation </w:t>
            </w:r>
          </w:p>
          <w:p w14:paraId="1E319E91" w14:textId="013CC072" w:rsidR="00246CB7" w:rsidRDefault="00B46015">
            <w:pPr>
              <w:pStyle w:val="SCCLsocParty"/>
            </w:pPr>
            <w:r>
              <w:t>Limited</w:t>
            </w:r>
            <w:r>
              <w:br/>
            </w:r>
          </w:p>
          <w:p w14:paraId="1E319E92" w14:textId="77777777" w:rsidR="00246CB7" w:rsidRDefault="00B46015">
            <w:pPr>
              <w:pStyle w:val="SCCLsocPartyRole"/>
            </w:pPr>
            <w:r>
              <w:t>Respondents</w:t>
            </w:r>
          </w:p>
        </w:tc>
        <w:tc>
          <w:tcPr>
            <w:tcW w:w="381" w:type="pct"/>
          </w:tcPr>
          <w:p w14:paraId="1E319E93" w14:textId="77777777" w:rsidR="00824412" w:rsidRPr="006E7BAE" w:rsidRDefault="00824412" w:rsidP="00375294"/>
        </w:tc>
        <w:tc>
          <w:tcPr>
            <w:tcW w:w="2350" w:type="pct"/>
          </w:tcPr>
          <w:p w14:paraId="1E319E94" w14:textId="77777777" w:rsidR="00246CB7" w:rsidRPr="00920830" w:rsidRDefault="00B46015">
            <w:pPr>
              <w:pStyle w:val="SCCLsocPrefix"/>
              <w:rPr>
                <w:lang w:val="fr-CA"/>
              </w:rPr>
            </w:pPr>
            <w:r w:rsidRPr="00920830">
              <w:rPr>
                <w:lang w:val="fr-CA"/>
              </w:rPr>
              <w:t>ENTRE :</w:t>
            </w:r>
            <w:r w:rsidRPr="00920830">
              <w:rPr>
                <w:lang w:val="fr-CA"/>
              </w:rPr>
              <w:br/>
            </w:r>
          </w:p>
          <w:p w14:paraId="1E319E95" w14:textId="0B2AFA75" w:rsidR="00246CB7" w:rsidRPr="00920830" w:rsidRDefault="00920830">
            <w:pPr>
              <w:pStyle w:val="SCCLsocParty"/>
              <w:rPr>
                <w:lang w:val="fr-CA"/>
              </w:rPr>
            </w:pPr>
            <w:r w:rsidRPr="00920830">
              <w:rPr>
                <w:lang w:val="fr-CA"/>
              </w:rPr>
              <w:t>Chef Ronald Michel, chef de la Peter Ballantyne Cree Nation, en son propre nom, et au nom de tous les autres membres de la Peter Ballantyne Cree Nation et</w:t>
            </w:r>
            <w:r w:rsidR="00B46015" w:rsidRPr="00920830">
              <w:rPr>
                <w:lang w:val="fr-CA"/>
              </w:rPr>
              <w:t xml:space="preserve"> Peter Ballantyne Cree Nation</w:t>
            </w:r>
            <w:r w:rsidR="00B46015" w:rsidRPr="00920830">
              <w:rPr>
                <w:lang w:val="fr-CA"/>
              </w:rPr>
              <w:br/>
            </w:r>
          </w:p>
          <w:p w14:paraId="1E319E96" w14:textId="77777777" w:rsidR="00246CB7" w:rsidRPr="00A02C6A" w:rsidRDefault="00B46015">
            <w:pPr>
              <w:pStyle w:val="SCCLsocPartyRole"/>
              <w:rPr>
                <w:lang w:val="fr-CA"/>
              </w:rPr>
            </w:pPr>
            <w:r w:rsidRPr="00490CED">
              <w:rPr>
                <w:lang w:val="fr-CA"/>
              </w:rPr>
              <w:t>Demandeur</w:t>
            </w:r>
            <w:r w:rsidR="00A02C6A" w:rsidRPr="00490CED">
              <w:rPr>
                <w:lang w:val="fr-CA"/>
              </w:rPr>
              <w:t>s</w:t>
            </w:r>
            <w:r w:rsidRPr="00A02C6A">
              <w:rPr>
                <w:lang w:val="fr-CA"/>
              </w:rPr>
              <w:br/>
            </w:r>
          </w:p>
          <w:p w14:paraId="1E319E97" w14:textId="77777777" w:rsidR="00246CB7" w:rsidRPr="00A02C6A" w:rsidRDefault="00B46015">
            <w:pPr>
              <w:pStyle w:val="SCCLsocVersus"/>
              <w:rPr>
                <w:lang w:val="fr-CA"/>
              </w:rPr>
            </w:pPr>
            <w:r w:rsidRPr="00A02C6A">
              <w:rPr>
                <w:lang w:val="fr-CA"/>
              </w:rPr>
              <w:t>- et -</w:t>
            </w:r>
            <w:r w:rsidRPr="00A02C6A">
              <w:rPr>
                <w:lang w:val="fr-CA"/>
              </w:rPr>
              <w:br/>
            </w:r>
          </w:p>
          <w:p w14:paraId="1E319E98" w14:textId="10FDA2AF" w:rsidR="00246CB7" w:rsidRPr="00A02C6A" w:rsidRDefault="00B46015">
            <w:pPr>
              <w:pStyle w:val="SCCLsocParty"/>
              <w:rPr>
                <w:lang w:val="fr-CA"/>
              </w:rPr>
            </w:pPr>
            <w:r w:rsidRPr="00A02C6A">
              <w:rPr>
                <w:lang w:val="fr-CA"/>
              </w:rPr>
              <w:t>Procureur général du Canada, Gouvernement de la Saskatchewan, Saskatchewan Power Corporation, Compagnie Minière et Métallurgique de l</w:t>
            </w:r>
            <w:r w:rsidR="00920830">
              <w:rPr>
                <w:lang w:val="fr-CA"/>
              </w:rPr>
              <w:t xml:space="preserve">a Baie D’Hudson Limitée et </w:t>
            </w:r>
            <w:r w:rsidRPr="00A02C6A">
              <w:rPr>
                <w:lang w:val="fr-CA"/>
              </w:rPr>
              <w:t>Churchill River Power Corporation Limited</w:t>
            </w:r>
            <w:r w:rsidRPr="00A02C6A">
              <w:rPr>
                <w:lang w:val="fr-CA"/>
              </w:rPr>
              <w:br/>
            </w:r>
          </w:p>
          <w:p w14:paraId="1E319E99" w14:textId="77777777" w:rsidR="00246CB7" w:rsidRDefault="00B46015">
            <w:pPr>
              <w:pStyle w:val="SCCLsocPartyRole"/>
              <w:rPr>
                <w:lang w:val="fr-CA"/>
              </w:rPr>
            </w:pPr>
            <w:r w:rsidRPr="00A02C6A">
              <w:rPr>
                <w:lang w:val="fr-CA"/>
              </w:rPr>
              <w:t>Intimés</w:t>
            </w:r>
            <w:r w:rsidRPr="00A02C6A">
              <w:rPr>
                <w:lang w:val="fr-CA"/>
              </w:rPr>
              <w:br/>
            </w:r>
          </w:p>
          <w:p w14:paraId="07D63813" w14:textId="77777777" w:rsidR="00757FB4" w:rsidRDefault="00757FB4" w:rsidP="00757FB4">
            <w:pPr>
              <w:rPr>
                <w:lang w:val="fr-CA"/>
              </w:rPr>
            </w:pPr>
          </w:p>
          <w:p w14:paraId="4031D47E" w14:textId="77777777" w:rsidR="00757FB4" w:rsidRDefault="00757FB4" w:rsidP="00757FB4">
            <w:pPr>
              <w:rPr>
                <w:lang w:val="fr-CA"/>
              </w:rPr>
            </w:pPr>
          </w:p>
          <w:p w14:paraId="52B1CA54" w14:textId="77777777" w:rsidR="00757FB4" w:rsidRDefault="00757FB4" w:rsidP="00757FB4">
            <w:pPr>
              <w:rPr>
                <w:lang w:val="fr-CA"/>
              </w:rPr>
            </w:pPr>
          </w:p>
          <w:p w14:paraId="09ABC938" w14:textId="77777777" w:rsidR="00757FB4" w:rsidRPr="00757FB4" w:rsidRDefault="00757FB4" w:rsidP="00757FB4">
            <w:pPr>
              <w:rPr>
                <w:lang w:val="fr-CA"/>
              </w:rPr>
            </w:pPr>
          </w:p>
          <w:p w14:paraId="1E319E9A" w14:textId="77777777" w:rsidR="00246CB7" w:rsidRPr="00A02C6A" w:rsidRDefault="00B46015">
            <w:pPr>
              <w:pStyle w:val="SCCLsocSubfileSeparator"/>
              <w:rPr>
                <w:lang w:val="fr-CA"/>
              </w:rPr>
            </w:pPr>
            <w:r w:rsidRPr="00A02C6A">
              <w:rPr>
                <w:lang w:val="fr-CA"/>
              </w:rPr>
              <w:lastRenderedPageBreak/>
              <w:t>ET ENTRE :</w:t>
            </w:r>
            <w:r w:rsidRPr="00A02C6A">
              <w:rPr>
                <w:lang w:val="fr-CA"/>
              </w:rPr>
              <w:br/>
            </w:r>
          </w:p>
          <w:p w14:paraId="1E319E9B" w14:textId="77777777" w:rsidR="00246CB7" w:rsidRPr="00A02C6A" w:rsidRDefault="00B46015">
            <w:pPr>
              <w:pStyle w:val="SCCLsocParty"/>
              <w:rPr>
                <w:lang w:val="fr-CA"/>
              </w:rPr>
            </w:pPr>
            <w:r w:rsidRPr="00A02C6A">
              <w:rPr>
                <w:lang w:val="fr-CA"/>
              </w:rPr>
              <w:t>Saskatchewan Power Corporation</w:t>
            </w:r>
            <w:r w:rsidRPr="00A02C6A">
              <w:rPr>
                <w:lang w:val="fr-CA"/>
              </w:rPr>
              <w:br/>
            </w:r>
          </w:p>
          <w:p w14:paraId="1E319E9C" w14:textId="77777777" w:rsidR="00246CB7" w:rsidRPr="00A02C6A" w:rsidRDefault="00B46015">
            <w:pPr>
              <w:pStyle w:val="SCCLsocPartyRole"/>
              <w:rPr>
                <w:lang w:val="fr-CA"/>
              </w:rPr>
            </w:pPr>
            <w:r w:rsidRPr="00A02C6A">
              <w:rPr>
                <w:lang w:val="fr-CA"/>
              </w:rPr>
              <w:t>Demande</w:t>
            </w:r>
            <w:r w:rsidR="00A02C6A">
              <w:rPr>
                <w:lang w:val="fr-CA"/>
              </w:rPr>
              <w:t>resse</w:t>
            </w:r>
            <w:r w:rsidRPr="00A02C6A">
              <w:rPr>
                <w:lang w:val="fr-CA"/>
              </w:rPr>
              <w:br/>
            </w:r>
          </w:p>
          <w:p w14:paraId="1E319E9D" w14:textId="77777777" w:rsidR="00246CB7" w:rsidRPr="00A02C6A" w:rsidRDefault="00B46015">
            <w:pPr>
              <w:pStyle w:val="SCCLsocVersus"/>
              <w:rPr>
                <w:lang w:val="fr-CA"/>
              </w:rPr>
            </w:pPr>
            <w:r w:rsidRPr="00A02C6A">
              <w:rPr>
                <w:lang w:val="fr-CA"/>
              </w:rPr>
              <w:t>- et -</w:t>
            </w:r>
            <w:r w:rsidRPr="00A02C6A">
              <w:rPr>
                <w:lang w:val="fr-CA"/>
              </w:rPr>
              <w:br/>
            </w:r>
          </w:p>
          <w:p w14:paraId="1E319E9E" w14:textId="0E171A58" w:rsidR="00246CB7" w:rsidRPr="00A02C6A" w:rsidRDefault="00757FB4">
            <w:pPr>
              <w:pStyle w:val="SCCLsocParty"/>
              <w:rPr>
                <w:lang w:val="fr-CA"/>
              </w:rPr>
            </w:pPr>
            <w:r w:rsidRPr="00920830">
              <w:rPr>
                <w:lang w:val="fr-CA"/>
              </w:rPr>
              <w:t>Chef Ronald Michel, chef de la Peter Ballantyne Cree Nation, en son propre nom, et au nom de tous les autres membres de la Peter Ballantyne Cree Nation</w:t>
            </w:r>
            <w:r w:rsidR="00B46015" w:rsidRPr="00A02C6A">
              <w:rPr>
                <w:lang w:val="fr-CA"/>
              </w:rPr>
              <w:t xml:space="preserve"> </w:t>
            </w:r>
            <w:r>
              <w:rPr>
                <w:lang w:val="fr-CA"/>
              </w:rPr>
              <w:t>et</w:t>
            </w:r>
            <w:r w:rsidR="00B46015" w:rsidRPr="00A02C6A">
              <w:rPr>
                <w:lang w:val="fr-CA"/>
              </w:rPr>
              <w:t xml:space="preserve"> Peter Ballantyne Cree Nation, Procureur général du Canada, Gouvernement de la Saskatchewan, Compagnie Minièr</w:t>
            </w:r>
            <w:r>
              <w:rPr>
                <w:lang w:val="fr-CA"/>
              </w:rPr>
              <w:t xml:space="preserve">e et Métallurgique de la Baie D’Hudson Limitée et </w:t>
            </w:r>
            <w:r w:rsidR="00B46015" w:rsidRPr="00A02C6A">
              <w:rPr>
                <w:lang w:val="fr-CA"/>
              </w:rPr>
              <w:t>Churchill River Power Corporation Limited</w:t>
            </w:r>
            <w:r w:rsidR="00B46015" w:rsidRPr="00A02C6A">
              <w:rPr>
                <w:lang w:val="fr-CA"/>
              </w:rPr>
              <w:br/>
            </w:r>
          </w:p>
          <w:p w14:paraId="1E319E9F" w14:textId="77777777" w:rsidR="00246CB7" w:rsidRPr="00A02C6A" w:rsidRDefault="00A02C6A">
            <w:pPr>
              <w:pStyle w:val="SCCLsocPartyRole"/>
              <w:rPr>
                <w:lang w:val="fr-CA"/>
              </w:rPr>
            </w:pPr>
            <w:r>
              <w:rPr>
                <w:lang w:val="fr-CA"/>
              </w:rPr>
              <w:t>Intimé</w:t>
            </w:r>
            <w:r w:rsidR="00B46015" w:rsidRPr="00A02C6A">
              <w:rPr>
                <w:lang w:val="fr-CA"/>
              </w:rPr>
              <w:t>s</w:t>
            </w:r>
            <w:r w:rsidR="00B46015" w:rsidRPr="00A02C6A">
              <w:rPr>
                <w:lang w:val="fr-CA"/>
              </w:rPr>
              <w:br/>
            </w:r>
          </w:p>
          <w:p w14:paraId="1E319EA0" w14:textId="77777777" w:rsidR="00246CB7" w:rsidRPr="00A02C6A" w:rsidRDefault="00B46015">
            <w:pPr>
              <w:pStyle w:val="SCCLsocSubfileSeparator"/>
              <w:rPr>
                <w:lang w:val="fr-CA"/>
              </w:rPr>
            </w:pPr>
            <w:r w:rsidRPr="00A02C6A">
              <w:rPr>
                <w:lang w:val="fr-CA"/>
              </w:rPr>
              <w:t>ET ENTRE :</w:t>
            </w:r>
            <w:r w:rsidRPr="00A02C6A">
              <w:rPr>
                <w:lang w:val="fr-CA"/>
              </w:rPr>
              <w:br/>
            </w:r>
          </w:p>
          <w:p w14:paraId="1E319EA1" w14:textId="77777777" w:rsidR="00246CB7" w:rsidRPr="00A02C6A" w:rsidRDefault="00B46015">
            <w:pPr>
              <w:pStyle w:val="SCCLsocParty"/>
              <w:rPr>
                <w:lang w:val="fr-CA"/>
              </w:rPr>
            </w:pPr>
            <w:r w:rsidRPr="00A02C6A">
              <w:rPr>
                <w:lang w:val="fr-CA"/>
              </w:rPr>
              <w:t>Gouvernement de la Saskatchewan</w:t>
            </w:r>
            <w:r w:rsidRPr="00A02C6A">
              <w:rPr>
                <w:lang w:val="fr-CA"/>
              </w:rPr>
              <w:br/>
            </w:r>
          </w:p>
          <w:p w14:paraId="1E319EA2" w14:textId="558236A4" w:rsidR="00246CB7" w:rsidRPr="00A730B4" w:rsidRDefault="00A02C6A">
            <w:pPr>
              <w:pStyle w:val="SCCLsocPartyRole"/>
              <w:rPr>
                <w:lang w:val="fr-CA"/>
              </w:rPr>
            </w:pPr>
            <w:r w:rsidRPr="00A730B4">
              <w:rPr>
                <w:lang w:val="fr-CA"/>
              </w:rPr>
              <w:t>Demande</w:t>
            </w:r>
            <w:r w:rsidR="00757FB4" w:rsidRPr="00A730B4">
              <w:rPr>
                <w:lang w:val="fr-CA"/>
              </w:rPr>
              <w:t>ur</w:t>
            </w:r>
            <w:r w:rsidR="00B46015" w:rsidRPr="00A730B4">
              <w:rPr>
                <w:lang w:val="fr-CA"/>
              </w:rPr>
              <w:br/>
            </w:r>
          </w:p>
          <w:p w14:paraId="1E319EA3" w14:textId="77777777" w:rsidR="00246CB7" w:rsidRPr="00A730B4" w:rsidRDefault="00B46015">
            <w:pPr>
              <w:pStyle w:val="SCCLsocVersus"/>
              <w:rPr>
                <w:lang w:val="fr-CA"/>
              </w:rPr>
            </w:pPr>
            <w:r w:rsidRPr="00A730B4">
              <w:rPr>
                <w:lang w:val="fr-CA"/>
              </w:rPr>
              <w:t>- et -</w:t>
            </w:r>
            <w:r w:rsidRPr="00A730B4">
              <w:rPr>
                <w:lang w:val="fr-CA"/>
              </w:rPr>
              <w:br/>
            </w:r>
          </w:p>
          <w:p w14:paraId="1E319EA4" w14:textId="77C2D457" w:rsidR="00246CB7" w:rsidRPr="00A730B4" w:rsidRDefault="00A730B4">
            <w:pPr>
              <w:pStyle w:val="SCCLsocParty"/>
              <w:rPr>
                <w:lang w:val="fr-CA"/>
              </w:rPr>
            </w:pPr>
            <w:r w:rsidRPr="00920830">
              <w:rPr>
                <w:lang w:val="fr-CA"/>
              </w:rPr>
              <w:t>Chef Ronald Michel, chef de la Peter Ballantyne Cree Nation, en son propre nom, et au nom de tous les autres membres de la Peter Ballantyne Cree Nation</w:t>
            </w:r>
            <w:r>
              <w:rPr>
                <w:lang w:val="fr-CA"/>
              </w:rPr>
              <w:t xml:space="preserve"> et</w:t>
            </w:r>
            <w:r w:rsidR="00B46015" w:rsidRPr="00A730B4">
              <w:rPr>
                <w:lang w:val="fr-CA"/>
              </w:rPr>
              <w:t xml:space="preserve"> Peter Ballantyne Cree Nation, Procureur général du Canada, Saskatchewan Power Corporation, Compagnie Minièr</w:t>
            </w:r>
            <w:r>
              <w:rPr>
                <w:lang w:val="fr-CA"/>
              </w:rPr>
              <w:t xml:space="preserve">e et Métallurgique de la Baie D’Hudson Limitée et </w:t>
            </w:r>
            <w:r w:rsidR="00B46015" w:rsidRPr="00A730B4">
              <w:rPr>
                <w:lang w:val="fr-CA"/>
              </w:rPr>
              <w:t>Churchill River Power Corporation Limited</w:t>
            </w:r>
            <w:r w:rsidR="00B46015" w:rsidRPr="00A730B4">
              <w:rPr>
                <w:lang w:val="fr-CA"/>
              </w:rPr>
              <w:br/>
            </w:r>
          </w:p>
          <w:p w14:paraId="1E319EA5" w14:textId="77777777" w:rsidR="00246CB7" w:rsidRDefault="00A02C6A">
            <w:pPr>
              <w:pStyle w:val="SCCLsocPartyRole"/>
            </w:pPr>
            <w:r>
              <w:t>Intimé</w:t>
            </w:r>
            <w:r w:rsidR="00B46015">
              <w:t>s</w:t>
            </w:r>
          </w:p>
        </w:tc>
      </w:tr>
      <w:tr w:rsidR="00824412" w:rsidRPr="006E7BAE" w14:paraId="1E319EAA" w14:textId="77777777" w:rsidTr="00C173B0">
        <w:tc>
          <w:tcPr>
            <w:tcW w:w="2269" w:type="pct"/>
            <w:tcMar>
              <w:top w:w="0" w:type="dxa"/>
              <w:bottom w:w="0" w:type="dxa"/>
            </w:tcMar>
          </w:tcPr>
          <w:p w14:paraId="1E319EA7" w14:textId="77777777" w:rsidR="00824412" w:rsidRPr="006E7BAE" w:rsidRDefault="00824412" w:rsidP="00375294"/>
        </w:tc>
        <w:tc>
          <w:tcPr>
            <w:tcW w:w="381" w:type="pct"/>
            <w:tcMar>
              <w:top w:w="0" w:type="dxa"/>
              <w:bottom w:w="0" w:type="dxa"/>
            </w:tcMar>
          </w:tcPr>
          <w:p w14:paraId="1E319EA8" w14:textId="77777777" w:rsidR="00824412" w:rsidRPr="006E7BAE" w:rsidRDefault="00824412" w:rsidP="00375294"/>
        </w:tc>
        <w:tc>
          <w:tcPr>
            <w:tcW w:w="2350" w:type="pct"/>
            <w:tcMar>
              <w:top w:w="0" w:type="dxa"/>
              <w:bottom w:w="0" w:type="dxa"/>
            </w:tcMar>
          </w:tcPr>
          <w:p w14:paraId="1E319EA9" w14:textId="77777777" w:rsidR="00824412" w:rsidRPr="00D83B8C" w:rsidRDefault="00824412" w:rsidP="00B408F8">
            <w:pPr>
              <w:rPr>
                <w:lang w:val="en-US"/>
              </w:rPr>
            </w:pPr>
          </w:p>
        </w:tc>
      </w:tr>
      <w:tr w:rsidR="00824412" w:rsidRPr="00A14846" w14:paraId="1E319EB3" w14:textId="77777777" w:rsidTr="00C173B0">
        <w:tc>
          <w:tcPr>
            <w:tcW w:w="2269" w:type="pct"/>
          </w:tcPr>
          <w:p w14:paraId="1E319EAB" w14:textId="77777777" w:rsidR="00824412" w:rsidRPr="006E7BAE" w:rsidRDefault="00824412" w:rsidP="00C2612E">
            <w:pPr>
              <w:jc w:val="center"/>
            </w:pPr>
            <w:bookmarkStart w:id="0" w:name="_GoBack"/>
            <w:bookmarkEnd w:id="0"/>
            <w:r w:rsidRPr="006E7BAE">
              <w:t>JUDGMENT</w:t>
            </w:r>
          </w:p>
          <w:p w14:paraId="1E319EAC" w14:textId="77777777" w:rsidR="00824412" w:rsidRPr="006E7BAE" w:rsidRDefault="00824412" w:rsidP="00417FB7">
            <w:pPr>
              <w:jc w:val="center"/>
            </w:pPr>
          </w:p>
          <w:p w14:paraId="1E319EAD" w14:textId="5CF799F7" w:rsidR="00824412" w:rsidRPr="000B7856" w:rsidRDefault="000F20FA" w:rsidP="00A14846">
            <w:pPr>
              <w:jc w:val="both"/>
              <w:rPr>
                <w:lang w:val="en-ZW"/>
              </w:rPr>
            </w:pPr>
            <w:r>
              <w:rPr>
                <w:rFonts w:eastAsiaTheme="minorEastAsia" w:cs="Times New Roman"/>
                <w:szCs w:val="24"/>
                <w:lang w:val="en-US" w:eastAsia="en-CA"/>
              </w:rPr>
              <w:t xml:space="preserve">The motion </w:t>
            </w:r>
            <w:r w:rsidR="001C1057">
              <w:rPr>
                <w:rFonts w:eastAsiaTheme="minorEastAsia" w:cs="Times New Roman"/>
                <w:szCs w:val="24"/>
                <w:lang w:val="en-US" w:eastAsia="en-CA"/>
              </w:rPr>
              <w:t xml:space="preserve">filed by Hudson Bay Mining and Smelting Co. Limited </w:t>
            </w:r>
            <w:r>
              <w:rPr>
                <w:rFonts w:eastAsiaTheme="minorEastAsia" w:cs="Times New Roman"/>
                <w:szCs w:val="24"/>
                <w:lang w:val="en-US" w:eastAsia="en-CA"/>
              </w:rPr>
              <w:t xml:space="preserve">for an extension of time to serve and file </w:t>
            </w:r>
            <w:r w:rsidR="001C1057">
              <w:rPr>
                <w:rFonts w:eastAsiaTheme="minorEastAsia" w:cs="Times New Roman"/>
                <w:szCs w:val="24"/>
                <w:lang w:val="en-US" w:eastAsia="en-CA"/>
              </w:rPr>
              <w:t xml:space="preserve">its </w:t>
            </w:r>
            <w:r>
              <w:rPr>
                <w:rFonts w:eastAsiaTheme="minorEastAsia" w:cs="Times New Roman"/>
                <w:szCs w:val="24"/>
                <w:lang w:val="en-US" w:eastAsia="en-CA"/>
              </w:rPr>
              <w:t xml:space="preserve">response is granted. </w:t>
            </w:r>
            <w:r w:rsidR="00824412" w:rsidRPr="006E7BAE">
              <w:t>The app</w:t>
            </w:r>
            <w:r w:rsidR="00011960" w:rsidRPr="006E7BAE">
              <w:t>lication</w:t>
            </w:r>
            <w:r>
              <w:t>s</w:t>
            </w:r>
            <w:r w:rsidR="00011960" w:rsidRPr="006E7BAE">
              <w:t xml:space="preserve"> for leave to appeal from the judgment</w:t>
            </w:r>
            <w:r w:rsidR="001C1057">
              <w:t>s</w:t>
            </w:r>
            <w:r w:rsidR="00011960" w:rsidRPr="006E7BAE">
              <w:t xml:space="preserve"> of the</w:t>
            </w:r>
            <w:bookmarkStart w:id="1" w:name="BM_1_"/>
            <w:bookmarkEnd w:id="1"/>
            <w:r w:rsidR="00824412" w:rsidRPr="006E7BAE">
              <w:t xml:space="preserve"> </w:t>
            </w:r>
            <w:r w:rsidR="00824412">
              <w:t>Court of Appeal for Saskatchewan</w:t>
            </w:r>
            <w:r w:rsidR="00824412" w:rsidRPr="006E7BAE">
              <w:t xml:space="preserve">, Number </w:t>
            </w:r>
            <w:r w:rsidR="00824412">
              <w:t xml:space="preserve">CACV2633, </w:t>
            </w:r>
            <w:r w:rsidR="001C1057">
              <w:t>2016 SKCA 124</w:t>
            </w:r>
            <w:r>
              <w:t xml:space="preserve">, </w:t>
            </w:r>
            <w:r w:rsidR="00824412" w:rsidRPr="006E7BAE">
              <w:t xml:space="preserve">dated </w:t>
            </w:r>
            <w:r>
              <w:t>September 28, 2016</w:t>
            </w:r>
            <w:r w:rsidR="001C1057">
              <w:t>,</w:t>
            </w:r>
            <w:r>
              <w:t xml:space="preserve"> and </w:t>
            </w:r>
            <w:r w:rsidR="001C1057">
              <w:t>2017 SKCA 5, dated</w:t>
            </w:r>
            <w:r>
              <w:t xml:space="preserve"> </w:t>
            </w:r>
            <w:r w:rsidR="00824412">
              <w:t>January 19, 2017</w:t>
            </w:r>
            <w:r w:rsidR="00A02C6A">
              <w:t>,</w:t>
            </w:r>
            <w:r w:rsidR="00824412" w:rsidRPr="006E7BAE">
              <w:t xml:space="preserve"> </w:t>
            </w:r>
            <w:r>
              <w:t>are</w:t>
            </w:r>
            <w:r w:rsidR="00824412" w:rsidRPr="006E7BAE">
              <w:t xml:space="preserve"> </w:t>
            </w:r>
            <w:r w:rsidR="00A02C6A">
              <w:t>dismissed with</w:t>
            </w:r>
            <w:r w:rsidR="00A14846">
              <w:t>out costs</w:t>
            </w:r>
            <w:r w:rsidR="00A02C6A">
              <w:t>.</w:t>
            </w:r>
            <w:r w:rsidR="00490CED">
              <w:t xml:space="preserve"> </w:t>
            </w:r>
            <w:r w:rsidR="00490CED" w:rsidRPr="000B7856">
              <w:rPr>
                <w:lang w:val="en-ZW"/>
              </w:rPr>
              <w:t>Côté J. dissenting.</w:t>
            </w:r>
          </w:p>
        </w:tc>
        <w:tc>
          <w:tcPr>
            <w:tcW w:w="381" w:type="pct"/>
          </w:tcPr>
          <w:p w14:paraId="1E319EAE" w14:textId="77777777" w:rsidR="00824412" w:rsidRPr="000B7856" w:rsidRDefault="00824412" w:rsidP="00417FB7">
            <w:pPr>
              <w:jc w:val="center"/>
              <w:rPr>
                <w:lang w:val="en-ZW"/>
              </w:rPr>
            </w:pPr>
          </w:p>
        </w:tc>
        <w:tc>
          <w:tcPr>
            <w:tcW w:w="2350" w:type="pct"/>
          </w:tcPr>
          <w:p w14:paraId="1E319EAF" w14:textId="77777777" w:rsidR="00824412" w:rsidRPr="006E7BAE" w:rsidRDefault="00824412" w:rsidP="000B7856">
            <w:pPr>
              <w:jc w:val="center"/>
              <w:rPr>
                <w:lang w:val="fr-CA"/>
              </w:rPr>
            </w:pPr>
            <w:r w:rsidRPr="006E7BAE">
              <w:rPr>
                <w:lang w:val="fr-CA"/>
              </w:rPr>
              <w:t>JUGEMENT</w:t>
            </w:r>
          </w:p>
          <w:p w14:paraId="1E319EB0" w14:textId="77777777" w:rsidR="00824412" w:rsidRPr="006E7BAE" w:rsidRDefault="00824412" w:rsidP="00B46015">
            <w:pPr>
              <w:jc w:val="both"/>
              <w:rPr>
                <w:lang w:val="fr-CA"/>
              </w:rPr>
            </w:pPr>
          </w:p>
          <w:p w14:paraId="1E319EB2" w14:textId="4C428609" w:rsidR="00824412" w:rsidRPr="006E7BAE" w:rsidRDefault="000F20FA" w:rsidP="00A14846">
            <w:pPr>
              <w:jc w:val="both"/>
              <w:rPr>
                <w:lang w:val="fr-CA"/>
              </w:rPr>
            </w:pPr>
            <w:r w:rsidRPr="000F20FA">
              <w:rPr>
                <w:rFonts w:eastAsiaTheme="minorEastAsia" w:cs="Times New Roman"/>
                <w:szCs w:val="24"/>
                <w:lang w:val="fr-CA" w:eastAsia="en-CA"/>
              </w:rPr>
              <w:t xml:space="preserve">La requête </w:t>
            </w:r>
            <w:r w:rsidR="001C1057">
              <w:rPr>
                <w:rFonts w:eastAsiaTheme="minorEastAsia" w:cs="Times New Roman"/>
                <w:szCs w:val="24"/>
                <w:lang w:val="fr-CA" w:eastAsia="en-CA"/>
              </w:rPr>
              <w:t xml:space="preserve">déposée par la Compagnie Minière et Métallurgique de la Baie D’Hudson Limitée </w:t>
            </w:r>
            <w:r w:rsidRPr="000F20FA">
              <w:rPr>
                <w:rFonts w:eastAsiaTheme="minorEastAsia" w:cs="Times New Roman"/>
                <w:szCs w:val="24"/>
                <w:lang w:val="fr-CA" w:eastAsia="en-CA"/>
              </w:rPr>
              <w:t xml:space="preserve">en prorogation du délai de signification et de dépôt de </w:t>
            </w:r>
            <w:r w:rsidR="001C1057">
              <w:rPr>
                <w:rFonts w:eastAsiaTheme="minorEastAsia" w:cs="Times New Roman"/>
                <w:szCs w:val="24"/>
                <w:lang w:val="fr-CA" w:eastAsia="en-CA"/>
              </w:rPr>
              <w:t>s</w:t>
            </w:r>
            <w:r w:rsidRPr="000F20FA">
              <w:rPr>
                <w:rFonts w:eastAsiaTheme="minorEastAsia" w:cs="Times New Roman"/>
                <w:szCs w:val="24"/>
                <w:lang w:val="fr-CA" w:eastAsia="en-CA"/>
              </w:rPr>
              <w:t>a réponse est accueillie</w:t>
            </w:r>
            <w:r>
              <w:rPr>
                <w:rFonts w:eastAsiaTheme="minorEastAsia" w:cs="Times New Roman"/>
                <w:szCs w:val="24"/>
                <w:lang w:val="fr-CA" w:eastAsia="en-CA"/>
              </w:rPr>
              <w:t xml:space="preserve">. </w:t>
            </w:r>
            <w:r w:rsidR="00824412" w:rsidRPr="006E7BAE">
              <w:rPr>
                <w:lang w:val="fr-CA"/>
              </w:rPr>
              <w:t>L</w:t>
            </w:r>
            <w:r>
              <w:rPr>
                <w:lang w:val="fr-CA"/>
              </w:rPr>
              <w:t>es</w:t>
            </w:r>
            <w:r w:rsidR="00011960" w:rsidRPr="006E7BAE">
              <w:rPr>
                <w:lang w:val="fr-CA"/>
              </w:rPr>
              <w:t xml:space="preserve"> demande</w:t>
            </w:r>
            <w:r>
              <w:rPr>
                <w:lang w:val="fr-CA"/>
              </w:rPr>
              <w:t>s</w:t>
            </w:r>
            <w:r w:rsidR="00011960" w:rsidRPr="006E7BAE">
              <w:rPr>
                <w:lang w:val="fr-CA"/>
              </w:rPr>
              <w:t xml:space="preserve"> d’autorisation d’appel de</w:t>
            </w:r>
            <w:r w:rsidR="001C1057">
              <w:rPr>
                <w:lang w:val="fr-CA"/>
              </w:rPr>
              <w:t>s</w:t>
            </w:r>
            <w:r w:rsidR="00011960" w:rsidRPr="006E7BAE">
              <w:rPr>
                <w:lang w:val="fr-CA"/>
              </w:rPr>
              <w:t xml:space="preserve"> arrêt</w:t>
            </w:r>
            <w:r w:rsidR="001C1057">
              <w:rPr>
                <w:lang w:val="fr-CA"/>
              </w:rPr>
              <w:t>s</w:t>
            </w:r>
            <w:r w:rsidR="00011960" w:rsidRPr="006E7BAE">
              <w:rPr>
                <w:lang w:val="fr-CA"/>
              </w:rPr>
              <w:t xml:space="preserve"> de la</w:t>
            </w:r>
            <w:r w:rsidR="00824412" w:rsidRPr="006E7BAE">
              <w:rPr>
                <w:lang w:val="fr-CA"/>
              </w:rPr>
              <w:t xml:space="preserve"> </w:t>
            </w:r>
            <w:r w:rsidR="00824412" w:rsidRPr="00A02C6A">
              <w:rPr>
                <w:lang w:val="fr-CA"/>
              </w:rPr>
              <w:t>Cour d’appel de la Saskatchewan</w:t>
            </w:r>
            <w:r w:rsidR="00B46015">
              <w:rPr>
                <w:lang w:val="fr-CA"/>
              </w:rPr>
              <w:t>, numéro</w:t>
            </w:r>
            <w:r w:rsidR="00824412" w:rsidRPr="006E7BAE">
              <w:rPr>
                <w:lang w:val="fr-CA"/>
              </w:rPr>
              <w:t xml:space="preserve"> </w:t>
            </w:r>
            <w:r w:rsidR="00824412" w:rsidRPr="00A02C6A">
              <w:rPr>
                <w:lang w:val="fr-CA"/>
              </w:rPr>
              <w:t xml:space="preserve">CACV2633, </w:t>
            </w:r>
            <w:r w:rsidR="001C1057">
              <w:rPr>
                <w:lang w:val="fr-CA"/>
              </w:rPr>
              <w:t>2016 SKCA 124</w:t>
            </w:r>
            <w:r w:rsidRPr="000F20FA">
              <w:rPr>
                <w:lang w:val="fr-CA"/>
              </w:rPr>
              <w:t xml:space="preserve">, </w:t>
            </w:r>
            <w:r w:rsidR="00011960" w:rsidRPr="006E7BAE">
              <w:rPr>
                <w:lang w:val="fr-CA"/>
              </w:rPr>
              <w:t>daté du</w:t>
            </w:r>
            <w:r w:rsidR="00824412" w:rsidRPr="006E7BAE">
              <w:rPr>
                <w:lang w:val="fr-CA"/>
              </w:rPr>
              <w:t xml:space="preserve"> </w:t>
            </w:r>
            <w:r>
              <w:rPr>
                <w:lang w:val="fr-CA"/>
              </w:rPr>
              <w:t>28 septembre, 2016</w:t>
            </w:r>
            <w:r w:rsidR="001C1057">
              <w:rPr>
                <w:lang w:val="fr-CA"/>
              </w:rPr>
              <w:t>,</w:t>
            </w:r>
            <w:r>
              <w:rPr>
                <w:lang w:val="fr-CA"/>
              </w:rPr>
              <w:t xml:space="preserve"> et </w:t>
            </w:r>
            <w:r w:rsidR="001C1057" w:rsidRPr="000F20FA">
              <w:rPr>
                <w:lang w:val="fr-CA"/>
              </w:rPr>
              <w:t>2017 SKCA 5</w:t>
            </w:r>
            <w:r w:rsidR="001C1057">
              <w:rPr>
                <w:lang w:val="fr-CA"/>
              </w:rPr>
              <w:t xml:space="preserve">, daté du </w:t>
            </w:r>
            <w:r w:rsidR="00824412" w:rsidRPr="00A02C6A">
              <w:rPr>
                <w:lang w:val="fr-CA"/>
              </w:rPr>
              <w:t>19 janvier 2017</w:t>
            </w:r>
            <w:r w:rsidR="00824412" w:rsidRPr="006E7BAE">
              <w:rPr>
                <w:lang w:val="fr-CA"/>
              </w:rPr>
              <w:t xml:space="preserve">, </w:t>
            </w:r>
            <w:r>
              <w:rPr>
                <w:lang w:val="fr-CA"/>
              </w:rPr>
              <w:t>sont</w:t>
            </w:r>
            <w:r w:rsidR="00824412" w:rsidRPr="006E7BAE">
              <w:rPr>
                <w:lang w:val="fr-CA"/>
              </w:rPr>
              <w:t xml:space="preserve"> </w:t>
            </w:r>
            <w:r w:rsidR="00A02C6A">
              <w:rPr>
                <w:lang w:val="fr-CA"/>
              </w:rPr>
              <w:t>rejetée</w:t>
            </w:r>
            <w:r>
              <w:rPr>
                <w:lang w:val="fr-CA"/>
              </w:rPr>
              <w:t>s</w:t>
            </w:r>
            <w:r w:rsidR="00A02C6A">
              <w:rPr>
                <w:lang w:val="fr-CA"/>
              </w:rPr>
              <w:t xml:space="preserve"> </w:t>
            </w:r>
            <w:r w:rsidR="00A14846">
              <w:rPr>
                <w:lang w:val="fr-CA"/>
              </w:rPr>
              <w:t>sans</w:t>
            </w:r>
            <w:r w:rsidR="00A02C6A">
              <w:rPr>
                <w:lang w:val="fr-CA"/>
              </w:rPr>
              <w:t xml:space="preserve"> dépens</w:t>
            </w:r>
            <w:r w:rsidR="00A14846">
              <w:rPr>
                <w:lang w:val="fr-CA"/>
              </w:rPr>
              <w:t xml:space="preserve">. </w:t>
            </w:r>
            <w:r w:rsidR="00490CED" w:rsidRPr="00490CED">
              <w:rPr>
                <w:lang w:val="fr-CA"/>
              </w:rPr>
              <w:t>La juge Côté est dissidente.</w:t>
            </w:r>
            <w:r w:rsidR="00011960" w:rsidRPr="006E7BAE">
              <w:rPr>
                <w:lang w:val="fr-CA"/>
              </w:rPr>
              <w:t xml:space="preserve"> </w:t>
            </w:r>
          </w:p>
        </w:tc>
      </w:tr>
    </w:tbl>
    <w:p w14:paraId="1E319EB4" w14:textId="77777777" w:rsidR="009F436C" w:rsidRPr="00D83B8C" w:rsidRDefault="009F436C" w:rsidP="00382FEC">
      <w:pPr>
        <w:rPr>
          <w:lang w:val="fr-CA"/>
        </w:rPr>
      </w:pPr>
    </w:p>
    <w:p w14:paraId="1E319EB5" w14:textId="77777777" w:rsidR="009F436C" w:rsidRPr="00D83B8C" w:rsidRDefault="009F436C" w:rsidP="00417FB7">
      <w:pPr>
        <w:jc w:val="center"/>
        <w:rPr>
          <w:lang w:val="fr-CA"/>
        </w:rPr>
      </w:pPr>
    </w:p>
    <w:p w14:paraId="1E319EB6" w14:textId="77777777" w:rsidR="009F436C" w:rsidRPr="00D83B8C" w:rsidRDefault="009F436C" w:rsidP="00417FB7">
      <w:pPr>
        <w:jc w:val="center"/>
        <w:rPr>
          <w:lang w:val="fr-CA"/>
        </w:rPr>
      </w:pPr>
    </w:p>
    <w:p w14:paraId="1E319EB7" w14:textId="77777777" w:rsidR="009F436C" w:rsidRPr="00A252FA" w:rsidRDefault="003A37CF" w:rsidP="00417FB7">
      <w:pPr>
        <w:jc w:val="center"/>
        <w:rPr>
          <w:lang w:val="fr-CA"/>
        </w:rPr>
      </w:pPr>
      <w:r w:rsidRPr="00A252FA">
        <w:rPr>
          <w:lang w:val="fr-CA"/>
        </w:rPr>
        <w:t>J.S.C.C.</w:t>
      </w:r>
    </w:p>
    <w:p w14:paraId="1E319EB8" w14:textId="77777777" w:rsidR="003A37CF" w:rsidRPr="00D83B8C" w:rsidRDefault="003A37CF" w:rsidP="001A0F90">
      <w:pPr>
        <w:jc w:val="center"/>
        <w:rPr>
          <w:lang w:val="fr-CA"/>
        </w:rPr>
      </w:pPr>
      <w:r w:rsidRPr="00A252FA">
        <w:rPr>
          <w:lang w:val="fr-CA"/>
        </w:rPr>
        <w:t>J.C.S.C.</w:t>
      </w:r>
      <w:r w:rsidR="001A0F90" w:rsidRPr="00D83B8C">
        <w:rPr>
          <w:lang w:val="fr-CA"/>
        </w:rPr>
        <w:t xml:space="preserve"> </w:t>
      </w:r>
    </w:p>
    <w:sectPr w:rsidR="003A37CF"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19EBB" w14:textId="77777777" w:rsidR="00B328CD" w:rsidRDefault="00B328CD">
      <w:r>
        <w:separator/>
      </w:r>
    </w:p>
  </w:endnote>
  <w:endnote w:type="continuationSeparator" w:id="0">
    <w:p w14:paraId="1E319EBC"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19EB9" w14:textId="77777777" w:rsidR="00B328CD" w:rsidRDefault="00B328CD">
      <w:r>
        <w:separator/>
      </w:r>
    </w:p>
  </w:footnote>
  <w:footnote w:type="continuationSeparator" w:id="0">
    <w:p w14:paraId="1E319EBA"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9EBD"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BB4B4F">
      <w:rPr>
        <w:noProof/>
        <w:szCs w:val="24"/>
      </w:rPr>
      <w:t>3</w:t>
    </w:r>
    <w:r w:rsidR="00EF707C" w:rsidRPr="00417FB7">
      <w:rPr>
        <w:szCs w:val="24"/>
      </w:rPr>
      <w:fldChar w:fldCharType="end"/>
    </w:r>
    <w:r>
      <w:rPr>
        <w:szCs w:val="24"/>
      </w:rPr>
      <w:t xml:space="preserve"> -</w:t>
    </w:r>
  </w:p>
  <w:p w14:paraId="1E319EBE" w14:textId="77777777" w:rsidR="008F53F3" w:rsidRDefault="008F53F3" w:rsidP="008F53F3">
    <w:pPr>
      <w:rPr>
        <w:szCs w:val="24"/>
      </w:rPr>
    </w:pPr>
  </w:p>
  <w:p w14:paraId="1E319EBF" w14:textId="77777777" w:rsidR="008F53F3" w:rsidRDefault="008F53F3" w:rsidP="008F53F3">
    <w:pPr>
      <w:rPr>
        <w:szCs w:val="24"/>
      </w:rPr>
    </w:pPr>
  </w:p>
  <w:p w14:paraId="1E319EC0" w14:textId="77777777" w:rsidR="008F53F3" w:rsidRDefault="008F53F3" w:rsidP="008F53F3">
    <w:pPr>
      <w:tabs>
        <w:tab w:val="right" w:pos="9360"/>
      </w:tabs>
      <w:jc w:val="right"/>
      <w:rPr>
        <w:szCs w:val="24"/>
      </w:rPr>
    </w:pPr>
    <w:r>
      <w:rPr>
        <w:szCs w:val="24"/>
      </w:rPr>
      <w:t xml:space="preserve">No. </w:t>
    </w:r>
    <w:r>
      <w:t>37485</w:t>
    </w:r>
    <w:r>
      <w:rPr>
        <w:szCs w:val="24"/>
      </w:rPr>
      <w:t>     </w:t>
    </w:r>
  </w:p>
  <w:p w14:paraId="1E319EC1"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B7856"/>
    <w:rsid w:val="000D7521"/>
    <w:rsid w:val="000E4CCE"/>
    <w:rsid w:val="000F20FA"/>
    <w:rsid w:val="00110EB3"/>
    <w:rsid w:val="0016666F"/>
    <w:rsid w:val="00167C15"/>
    <w:rsid w:val="001A0F90"/>
    <w:rsid w:val="001B3EC0"/>
    <w:rsid w:val="001C1057"/>
    <w:rsid w:val="001D0116"/>
    <w:rsid w:val="001D4323"/>
    <w:rsid w:val="001E1079"/>
    <w:rsid w:val="00203642"/>
    <w:rsid w:val="00212BA0"/>
    <w:rsid w:val="00246CB7"/>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F6646"/>
    <w:rsid w:val="00414694"/>
    <w:rsid w:val="00417FB7"/>
    <w:rsid w:val="0042783F"/>
    <w:rsid w:val="00490CED"/>
    <w:rsid w:val="004943CF"/>
    <w:rsid w:val="004956DA"/>
    <w:rsid w:val="004D4658"/>
    <w:rsid w:val="0055345D"/>
    <w:rsid w:val="00563E2C"/>
    <w:rsid w:val="00587869"/>
    <w:rsid w:val="005B047D"/>
    <w:rsid w:val="0060776F"/>
    <w:rsid w:val="00612913"/>
    <w:rsid w:val="00614908"/>
    <w:rsid w:val="00650109"/>
    <w:rsid w:val="006E7BAE"/>
    <w:rsid w:val="00701109"/>
    <w:rsid w:val="007372EA"/>
    <w:rsid w:val="00757FB4"/>
    <w:rsid w:val="00777612"/>
    <w:rsid w:val="0079129C"/>
    <w:rsid w:val="007917FE"/>
    <w:rsid w:val="007A54CC"/>
    <w:rsid w:val="007B6B45"/>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20830"/>
    <w:rsid w:val="009305BF"/>
    <w:rsid w:val="00951EF6"/>
    <w:rsid w:val="0096638C"/>
    <w:rsid w:val="00971A08"/>
    <w:rsid w:val="009B161D"/>
    <w:rsid w:val="009D45DF"/>
    <w:rsid w:val="009E0F71"/>
    <w:rsid w:val="009E7A46"/>
    <w:rsid w:val="009F26C4"/>
    <w:rsid w:val="009F436C"/>
    <w:rsid w:val="00A02C6A"/>
    <w:rsid w:val="00A03153"/>
    <w:rsid w:val="00A103E3"/>
    <w:rsid w:val="00A14846"/>
    <w:rsid w:val="00A252FA"/>
    <w:rsid w:val="00A730B4"/>
    <w:rsid w:val="00A8161C"/>
    <w:rsid w:val="00A86877"/>
    <w:rsid w:val="00AB4A38"/>
    <w:rsid w:val="00AB5E22"/>
    <w:rsid w:val="00AE2077"/>
    <w:rsid w:val="00B158E3"/>
    <w:rsid w:val="00B328CD"/>
    <w:rsid w:val="00B408F8"/>
    <w:rsid w:val="00B46015"/>
    <w:rsid w:val="00B5078E"/>
    <w:rsid w:val="00B60EDC"/>
    <w:rsid w:val="00BB4B4F"/>
    <w:rsid w:val="00BC39BE"/>
    <w:rsid w:val="00BD4E4C"/>
    <w:rsid w:val="00BF7644"/>
    <w:rsid w:val="00C053F5"/>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E31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920830"/>
    <w:rPr>
      <w:sz w:val="16"/>
      <w:szCs w:val="16"/>
    </w:rPr>
  </w:style>
  <w:style w:type="paragraph" w:styleId="CommentText">
    <w:name w:val="annotation text"/>
    <w:basedOn w:val="Normal"/>
    <w:link w:val="CommentTextChar"/>
    <w:uiPriority w:val="99"/>
    <w:semiHidden/>
    <w:unhideWhenUsed/>
    <w:rsid w:val="00920830"/>
    <w:rPr>
      <w:sz w:val="20"/>
      <w:szCs w:val="20"/>
    </w:rPr>
  </w:style>
  <w:style w:type="character" w:customStyle="1" w:styleId="CommentTextChar">
    <w:name w:val="Comment Text Char"/>
    <w:basedOn w:val="DefaultParagraphFont"/>
    <w:link w:val="CommentText"/>
    <w:uiPriority w:val="99"/>
    <w:semiHidden/>
    <w:rsid w:val="00920830"/>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0830"/>
    <w:rPr>
      <w:b/>
      <w:bCs/>
    </w:rPr>
  </w:style>
  <w:style w:type="character" w:customStyle="1" w:styleId="CommentSubjectChar">
    <w:name w:val="Comment Subject Char"/>
    <w:basedOn w:val="CommentTextChar"/>
    <w:link w:val="CommentSubject"/>
    <w:uiPriority w:val="99"/>
    <w:semiHidden/>
    <w:rsid w:val="00920830"/>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11810</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2017-06-22T04:00:00+00:00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Côté, Rowe</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D67D2-CA51-4FE0-8C79-36AED104D32E}">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2B9D8EC7-7CA0-487A-9627-8E01734C2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C32A2-7557-4B40-B7BB-1FCDD4D59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2017-06-21T12:05:00Z</dcterms:created>
  <dcterms:modified xsi:type="dcterms:W3CDTF">2017-06-21T12:05:00Z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