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A289" w14:textId="77777777" w:rsidR="002D2D44" w:rsidRPr="006E7BAE" w:rsidRDefault="002D2D44" w:rsidP="00382FEC"/>
    <w:p w14:paraId="52DEA28A" w14:textId="77777777" w:rsidR="009F436C" w:rsidRPr="006E7BAE" w:rsidRDefault="009F436C" w:rsidP="00382FEC"/>
    <w:p w14:paraId="52DEA28B" w14:textId="77777777" w:rsidR="0016666F" w:rsidRPr="006E7BAE" w:rsidRDefault="0016666F" w:rsidP="00382FEC"/>
    <w:p w14:paraId="52DEA28C" w14:textId="77777777" w:rsidR="0016666F" w:rsidRDefault="0016666F" w:rsidP="00382FEC"/>
    <w:p w14:paraId="52DEA28D" w14:textId="77777777" w:rsidR="00D83B8C" w:rsidRDefault="00D83B8C" w:rsidP="00382FEC"/>
    <w:p w14:paraId="52DEA28F" w14:textId="77777777" w:rsidR="00D83B8C" w:rsidRDefault="00D83B8C" w:rsidP="00382FEC"/>
    <w:p w14:paraId="52DEA290" w14:textId="77777777" w:rsidR="00D83B8C" w:rsidRDefault="00D83B8C" w:rsidP="00382FEC"/>
    <w:p w14:paraId="52DEA291" w14:textId="77777777" w:rsidR="00D83B8C" w:rsidRDefault="00D83B8C" w:rsidP="00382FEC"/>
    <w:p w14:paraId="52DEA293" w14:textId="77777777" w:rsidR="009F436C" w:rsidRPr="006E7BAE" w:rsidRDefault="009F436C" w:rsidP="00382FEC"/>
    <w:p w14:paraId="52DEA29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37582</w:t>
      </w:r>
      <w:r w:rsidR="0016666F" w:rsidRPr="006E7BAE">
        <w:t>     </w:t>
      </w:r>
    </w:p>
    <w:p w14:paraId="52DEA2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DEA299" w14:textId="77777777" w:rsidTr="00C173B0">
        <w:tc>
          <w:tcPr>
            <w:tcW w:w="2269" w:type="pct"/>
          </w:tcPr>
          <w:p w14:paraId="52DEA296" w14:textId="77777777" w:rsidR="00417FB7" w:rsidRPr="006E7BAE" w:rsidRDefault="000219B7" w:rsidP="008262A3">
            <w:r>
              <w:t>September 21</w:t>
            </w:r>
            <w:r w:rsidR="00B328CD">
              <w:t>, 2017</w:t>
            </w:r>
          </w:p>
        </w:tc>
        <w:tc>
          <w:tcPr>
            <w:tcW w:w="381" w:type="pct"/>
          </w:tcPr>
          <w:p w14:paraId="52DEA297" w14:textId="77777777" w:rsidR="00417FB7" w:rsidRPr="006E7BAE" w:rsidRDefault="00417FB7" w:rsidP="00382FEC"/>
        </w:tc>
        <w:tc>
          <w:tcPr>
            <w:tcW w:w="2350" w:type="pct"/>
          </w:tcPr>
          <w:p w14:paraId="52DEA298" w14:textId="77777777" w:rsidR="00417FB7" w:rsidRPr="00D83B8C" w:rsidRDefault="000219B7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septembre 2017</w:t>
            </w:r>
          </w:p>
        </w:tc>
      </w:tr>
      <w:tr w:rsidR="00E12A51" w:rsidRPr="006E7BAE" w14:paraId="52DEA2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DEA2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DEA2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DEA2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0E4A" w14:paraId="52DEA2A1" w14:textId="77777777" w:rsidTr="00C173B0">
        <w:tc>
          <w:tcPr>
            <w:tcW w:w="2269" w:type="pct"/>
          </w:tcPr>
          <w:p w14:paraId="52DEA29E" w14:textId="70C9BD35" w:rsidR="00417FB7" w:rsidRPr="006E7BAE" w:rsidRDefault="00417FB7" w:rsidP="008262A3">
            <w:r w:rsidRPr="006E7BAE">
              <w:t xml:space="preserve">Coram: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2DEA29F" w14:textId="77777777" w:rsidR="00417FB7" w:rsidRPr="006E7BAE" w:rsidRDefault="00417FB7" w:rsidP="00382FEC"/>
        </w:tc>
        <w:tc>
          <w:tcPr>
            <w:tcW w:w="2350" w:type="pct"/>
          </w:tcPr>
          <w:p w14:paraId="52DEA2A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19B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A0E4A" w14:paraId="52DEA2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DEA2A2" w14:textId="77777777" w:rsidR="00C2612E" w:rsidRPr="000219B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DEA2A3" w14:textId="77777777" w:rsidR="00C2612E" w:rsidRPr="000219B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DEA2A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219B7" w14:paraId="52DEA2B3" w14:textId="77777777" w:rsidTr="00C173B0">
        <w:tc>
          <w:tcPr>
            <w:tcW w:w="2269" w:type="pct"/>
          </w:tcPr>
          <w:p w14:paraId="52DEA2A6" w14:textId="77777777" w:rsidR="000112DF" w:rsidRDefault="000219B7">
            <w:pPr>
              <w:pStyle w:val="SCCLsocPrefix"/>
            </w:pPr>
            <w:r>
              <w:t>BETWEEN:</w:t>
            </w:r>
            <w:r>
              <w:br/>
            </w:r>
          </w:p>
          <w:p w14:paraId="52DEA2A7" w14:textId="77777777" w:rsidR="000112DF" w:rsidRDefault="000219B7">
            <w:pPr>
              <w:pStyle w:val="SCCLsocParty"/>
            </w:pPr>
            <w:r>
              <w:t>John F. Schneider Professional Corporation, operating as Canmore Legal Services and John F. Schneider</w:t>
            </w:r>
            <w:r>
              <w:br/>
            </w:r>
          </w:p>
          <w:p w14:paraId="5CEFEB8D" w14:textId="77777777" w:rsidR="00A079F4" w:rsidRPr="00A079F4" w:rsidRDefault="00A079F4" w:rsidP="00490DAA"/>
          <w:p w14:paraId="52DEA2A8" w14:textId="77777777" w:rsidR="000112DF" w:rsidRDefault="000219B7">
            <w:pPr>
              <w:pStyle w:val="SCCLsocPartyRole"/>
            </w:pPr>
            <w:r>
              <w:t>Applicants</w:t>
            </w:r>
            <w:r>
              <w:br/>
            </w:r>
          </w:p>
          <w:p w14:paraId="52DEA2A9" w14:textId="77777777" w:rsidR="000112DF" w:rsidRDefault="000219B7">
            <w:pPr>
              <w:pStyle w:val="SCCLsocVersus"/>
            </w:pPr>
            <w:r>
              <w:t>- and -</w:t>
            </w:r>
            <w:r>
              <w:br/>
            </w:r>
          </w:p>
          <w:p w14:paraId="52DEA2AA" w14:textId="77777777" w:rsidR="000112DF" w:rsidRDefault="000219B7">
            <w:pPr>
              <w:pStyle w:val="SCCLsocParty"/>
            </w:pPr>
            <w:r>
              <w:t>Horst Tyson Dahlem Professional Corporation</w:t>
            </w:r>
            <w:r>
              <w:br/>
            </w:r>
          </w:p>
          <w:p w14:paraId="52DEA2AB" w14:textId="77777777" w:rsidR="000112DF" w:rsidRDefault="000219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DEA2AC" w14:textId="77777777" w:rsidR="00824412" w:rsidRPr="006E7BAE" w:rsidRDefault="00824412" w:rsidP="00375294"/>
        </w:tc>
        <w:tc>
          <w:tcPr>
            <w:tcW w:w="2350" w:type="pct"/>
          </w:tcPr>
          <w:p w14:paraId="52DEA2AD" w14:textId="77777777" w:rsidR="000112DF" w:rsidRPr="00490DAA" w:rsidRDefault="000219B7">
            <w:pPr>
              <w:pStyle w:val="SCCLsocPrefix"/>
              <w:rPr>
                <w:lang w:val="fr-CA"/>
              </w:rPr>
            </w:pPr>
            <w:r w:rsidRPr="00490DAA">
              <w:rPr>
                <w:lang w:val="fr-CA"/>
              </w:rPr>
              <w:t>ENTRE :</w:t>
            </w:r>
            <w:r w:rsidRPr="00490DAA">
              <w:rPr>
                <w:lang w:val="fr-CA"/>
              </w:rPr>
              <w:br/>
            </w:r>
          </w:p>
          <w:p w14:paraId="52DEA2AE" w14:textId="066C7EF6" w:rsidR="000112DF" w:rsidRPr="00490DAA" w:rsidRDefault="000219B7">
            <w:pPr>
              <w:pStyle w:val="SCCLsocParty"/>
              <w:rPr>
                <w:lang w:val="fr-CA"/>
              </w:rPr>
            </w:pPr>
            <w:r w:rsidRPr="00490DAA">
              <w:rPr>
                <w:lang w:val="fr-CA"/>
              </w:rPr>
              <w:t xml:space="preserve">John F. Schneider Professional Corporation, </w:t>
            </w:r>
            <w:r w:rsidR="00A079F4" w:rsidRPr="00A079F4">
              <w:rPr>
                <w:lang w:val="fr-CA"/>
              </w:rPr>
              <w:t xml:space="preserve">faisant affaire sous la raison sociale </w:t>
            </w:r>
            <w:r w:rsidRPr="00490DAA">
              <w:rPr>
                <w:lang w:val="fr-CA"/>
              </w:rPr>
              <w:t xml:space="preserve"> Canmore Legal Services et John F. Schneider</w:t>
            </w:r>
            <w:r w:rsidRPr="00490DAA">
              <w:rPr>
                <w:lang w:val="fr-CA"/>
              </w:rPr>
              <w:br/>
            </w:r>
          </w:p>
          <w:p w14:paraId="52DEA2AF" w14:textId="77777777" w:rsidR="000112DF" w:rsidRPr="000219B7" w:rsidRDefault="000219B7">
            <w:pPr>
              <w:pStyle w:val="SCCLsocPartyRole"/>
              <w:rPr>
                <w:lang w:val="fr-FR"/>
              </w:rPr>
            </w:pPr>
            <w:r w:rsidRPr="000219B7">
              <w:rPr>
                <w:lang w:val="fr-FR"/>
              </w:rPr>
              <w:t>Demandeurs</w:t>
            </w:r>
            <w:r w:rsidRPr="000219B7">
              <w:rPr>
                <w:lang w:val="fr-FR"/>
              </w:rPr>
              <w:br/>
            </w:r>
          </w:p>
          <w:p w14:paraId="52DEA2B0" w14:textId="77777777" w:rsidR="000112DF" w:rsidRPr="000219B7" w:rsidRDefault="000219B7">
            <w:pPr>
              <w:pStyle w:val="SCCLsocVersus"/>
              <w:rPr>
                <w:lang w:val="fr-FR"/>
              </w:rPr>
            </w:pPr>
            <w:r w:rsidRPr="000219B7">
              <w:rPr>
                <w:lang w:val="fr-FR"/>
              </w:rPr>
              <w:t>- et -</w:t>
            </w:r>
            <w:r w:rsidRPr="000219B7">
              <w:rPr>
                <w:lang w:val="fr-FR"/>
              </w:rPr>
              <w:br/>
            </w:r>
          </w:p>
          <w:p w14:paraId="52DEA2B1" w14:textId="77777777" w:rsidR="000112DF" w:rsidRPr="000219B7" w:rsidRDefault="000219B7">
            <w:pPr>
              <w:pStyle w:val="SCCLsocParty"/>
              <w:rPr>
                <w:lang w:val="fr-FR"/>
              </w:rPr>
            </w:pPr>
            <w:r w:rsidRPr="000219B7">
              <w:rPr>
                <w:lang w:val="fr-FR"/>
              </w:rPr>
              <w:t>Horst Tyson Dahlem Professional Corporation</w:t>
            </w:r>
            <w:r w:rsidRPr="000219B7">
              <w:rPr>
                <w:lang w:val="fr-FR"/>
              </w:rPr>
              <w:br/>
            </w:r>
          </w:p>
          <w:p w14:paraId="52DEA2B2" w14:textId="77777777" w:rsidR="000112DF" w:rsidRPr="000219B7" w:rsidRDefault="000219B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0219B7" w14:paraId="52DEA2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DEA2B4" w14:textId="77777777" w:rsidR="00824412" w:rsidRPr="000219B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DEA2B5" w14:textId="77777777" w:rsidR="00824412" w:rsidRPr="000219B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DEA2B6" w14:textId="77777777" w:rsidR="00824412" w:rsidRPr="000219B7" w:rsidRDefault="00824412" w:rsidP="00B408F8">
            <w:pPr>
              <w:rPr>
                <w:lang w:val="fr-FR"/>
              </w:rPr>
            </w:pPr>
          </w:p>
        </w:tc>
      </w:tr>
      <w:tr w:rsidR="00824412" w:rsidRPr="004A0E4A" w14:paraId="52DEA2BF" w14:textId="77777777" w:rsidTr="00C173B0">
        <w:tc>
          <w:tcPr>
            <w:tcW w:w="2269" w:type="pct"/>
          </w:tcPr>
          <w:p w14:paraId="52DEA2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DEA2B9" w14:textId="77777777" w:rsidR="00824412" w:rsidRPr="006E7BAE" w:rsidRDefault="00824412" w:rsidP="00417FB7">
            <w:pPr>
              <w:jc w:val="center"/>
            </w:pPr>
          </w:p>
          <w:p w14:paraId="52DEA2BA" w14:textId="709BDD11" w:rsidR="00824412" w:rsidRPr="006E7BAE" w:rsidRDefault="00824412" w:rsidP="000219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1601-0054</w:t>
            </w:r>
            <w:r w:rsidR="00A079F4">
              <w:t>-</w:t>
            </w:r>
            <w:r>
              <w:t>AC, 2017 ABCA 97</w:t>
            </w:r>
            <w:r w:rsidRPr="006E7BAE">
              <w:t xml:space="preserve">, dated </w:t>
            </w:r>
            <w:r>
              <w:t>March 27, 2017</w:t>
            </w:r>
            <w:r w:rsidR="000219B7">
              <w:t>,</w:t>
            </w:r>
            <w:r w:rsidRPr="006E7BAE">
              <w:t xml:space="preserve"> is </w:t>
            </w:r>
            <w:r w:rsidR="000219B7">
              <w:t>dismissed with costs.</w:t>
            </w:r>
          </w:p>
        </w:tc>
        <w:tc>
          <w:tcPr>
            <w:tcW w:w="381" w:type="pct"/>
          </w:tcPr>
          <w:p w14:paraId="52DEA2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DEA2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DEA2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DEA2BE" w14:textId="0B4F5BA4" w:rsidR="00824412" w:rsidRPr="006E7BAE" w:rsidRDefault="00824412" w:rsidP="000219B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19B7">
              <w:rPr>
                <w:lang w:val="fr-FR"/>
              </w:rPr>
              <w:t>Cour d</w:t>
            </w:r>
            <w:r w:rsidR="00CD15A3">
              <w:rPr>
                <w:lang w:val="fr-CA"/>
              </w:rPr>
              <w:t>’</w:t>
            </w:r>
            <w:r w:rsidRPr="000219B7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219B7">
              <w:rPr>
                <w:lang w:val="fr-FR"/>
              </w:rPr>
              <w:t>1601-0054</w:t>
            </w:r>
            <w:r w:rsidR="00A079F4">
              <w:rPr>
                <w:lang w:val="fr-FR"/>
              </w:rPr>
              <w:t>-</w:t>
            </w:r>
            <w:r w:rsidRPr="000219B7">
              <w:rPr>
                <w:lang w:val="fr-FR"/>
              </w:rPr>
              <w:t>AC, 2017 ABCA 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19B7">
              <w:rPr>
                <w:lang w:val="fr-FR"/>
              </w:rPr>
              <w:t>27 mars 2017</w:t>
            </w:r>
            <w:r w:rsidRPr="006E7BAE">
              <w:rPr>
                <w:lang w:val="fr-CA"/>
              </w:rPr>
              <w:t xml:space="preserve">, est </w:t>
            </w:r>
            <w:r w:rsidR="000219B7">
              <w:rPr>
                <w:lang w:val="fr-CA"/>
              </w:rPr>
              <w:t>rejetée avec dépens.</w:t>
            </w:r>
            <w:bookmarkEnd w:id="1"/>
          </w:p>
        </w:tc>
      </w:tr>
    </w:tbl>
    <w:p w14:paraId="52DEA2C0" w14:textId="77777777" w:rsidR="009F436C" w:rsidRPr="00D83B8C" w:rsidRDefault="009F436C" w:rsidP="00382FEC">
      <w:pPr>
        <w:rPr>
          <w:lang w:val="fr-CA"/>
        </w:rPr>
      </w:pPr>
    </w:p>
    <w:p w14:paraId="3AD14577" w14:textId="77777777" w:rsidR="004A0E4A" w:rsidRDefault="004A0E4A" w:rsidP="00417FB7">
      <w:pPr>
        <w:jc w:val="center"/>
        <w:rPr>
          <w:lang w:val="fr-CA"/>
        </w:rPr>
      </w:pPr>
    </w:p>
    <w:p w14:paraId="0333907D" w14:textId="77777777" w:rsidR="004A0E4A" w:rsidRPr="00D83B8C" w:rsidRDefault="004A0E4A" w:rsidP="00417FB7">
      <w:pPr>
        <w:jc w:val="center"/>
        <w:rPr>
          <w:lang w:val="fr-CA"/>
        </w:rPr>
      </w:pPr>
    </w:p>
    <w:p w14:paraId="52DEA2C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2DEA2C3" w14:textId="77777777" w:rsidR="009F436C" w:rsidRPr="00D83B8C" w:rsidRDefault="003A37CF" w:rsidP="000219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EA2C6" w14:textId="77777777" w:rsidR="00B328CD" w:rsidRDefault="00B328CD">
      <w:r>
        <w:separator/>
      </w:r>
    </w:p>
  </w:endnote>
  <w:endnote w:type="continuationSeparator" w:id="0">
    <w:p w14:paraId="52DEA2C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EA2C4" w14:textId="77777777" w:rsidR="00B328CD" w:rsidRDefault="00B328CD">
      <w:r>
        <w:separator/>
      </w:r>
    </w:p>
  </w:footnote>
  <w:footnote w:type="continuationSeparator" w:id="0">
    <w:p w14:paraId="52DEA2C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A2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0E4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DEA2C9" w14:textId="77777777" w:rsidR="008F53F3" w:rsidRDefault="008F53F3" w:rsidP="008F53F3">
    <w:pPr>
      <w:rPr>
        <w:szCs w:val="24"/>
      </w:rPr>
    </w:pPr>
  </w:p>
  <w:p w14:paraId="52DEA2CA" w14:textId="77777777" w:rsidR="008F53F3" w:rsidRDefault="008F53F3" w:rsidP="008F53F3">
    <w:pPr>
      <w:rPr>
        <w:szCs w:val="24"/>
      </w:rPr>
    </w:pPr>
  </w:p>
  <w:p w14:paraId="52DEA2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37582</w:t>
    </w:r>
    <w:r>
      <w:rPr>
        <w:szCs w:val="24"/>
      </w:rPr>
      <w:t>     </w:t>
    </w:r>
  </w:p>
  <w:p w14:paraId="52DEA2C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2DF"/>
    <w:rsid w:val="00011960"/>
    <w:rsid w:val="0001615A"/>
    <w:rsid w:val="000219B7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0DAA"/>
    <w:rsid w:val="004943CF"/>
    <w:rsid w:val="004956DA"/>
    <w:rsid w:val="004A0E4A"/>
    <w:rsid w:val="004D4658"/>
    <w:rsid w:val="0055345D"/>
    <w:rsid w:val="00563E2C"/>
    <w:rsid w:val="00587869"/>
    <w:rsid w:val="005A444B"/>
    <w:rsid w:val="00612913"/>
    <w:rsid w:val="00614908"/>
    <w:rsid w:val="00650109"/>
    <w:rsid w:val="00673D5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79F4"/>
    <w:rsid w:val="00A103E3"/>
    <w:rsid w:val="00A252FA"/>
    <w:rsid w:val="00A544E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15A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DEA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D964A-2DA6-4753-A41A-47E8E8B8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CCD9C-3ADE-4659-ABFF-4064A5C068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6E81116-444F-4874-8FD4-01D11B3D3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2017-09-20T13:13:00Z</dcterms:created>
  <dcterms:modified xsi:type="dcterms:W3CDTF">2017-09-20T13:13:00Z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