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4D72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37949</w:t>
      </w:r>
      <w:r w:rsidR="0016666F" w:rsidRPr="006E7BAE">
        <w:t>     </w:t>
      </w:r>
    </w:p>
    <w:p w14:paraId="6D34D72F" w14:textId="77777777" w:rsidR="009F436C" w:rsidRPr="006E7BAE" w:rsidRDefault="009F436C" w:rsidP="00382FEC"/>
    <w:p w14:paraId="6D34D73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D34D734" w14:textId="77777777" w:rsidTr="00C173B0">
        <w:tc>
          <w:tcPr>
            <w:tcW w:w="2269" w:type="pct"/>
          </w:tcPr>
          <w:p w14:paraId="6D34D731" w14:textId="77777777" w:rsidR="00417FB7" w:rsidRPr="006E7BAE" w:rsidRDefault="00543EDD" w:rsidP="00596FCA">
            <w:r>
              <w:t xml:space="preserve">June </w:t>
            </w:r>
            <w:r w:rsidR="00596FCA">
              <w:t>28</w:t>
            </w:r>
            <w:r>
              <w:t>, 2018</w:t>
            </w:r>
          </w:p>
        </w:tc>
        <w:tc>
          <w:tcPr>
            <w:tcW w:w="381" w:type="pct"/>
          </w:tcPr>
          <w:p w14:paraId="6D34D732" w14:textId="77777777" w:rsidR="00417FB7" w:rsidRPr="006E7BAE" w:rsidRDefault="00417FB7" w:rsidP="00382FEC"/>
        </w:tc>
        <w:tc>
          <w:tcPr>
            <w:tcW w:w="2350" w:type="pct"/>
          </w:tcPr>
          <w:p w14:paraId="6D34D733" w14:textId="77777777" w:rsidR="00417FB7" w:rsidRPr="00D83B8C" w:rsidRDefault="00543EDD" w:rsidP="00596FCA">
            <w:pPr>
              <w:rPr>
                <w:lang w:val="en-US"/>
              </w:rPr>
            </w:pPr>
            <w:r>
              <w:t xml:space="preserve">Le </w:t>
            </w:r>
            <w:r w:rsidR="00596FCA">
              <w:t>28</w:t>
            </w:r>
            <w:r>
              <w:t xml:space="preserve"> juin 2018</w:t>
            </w:r>
          </w:p>
        </w:tc>
      </w:tr>
      <w:tr w:rsidR="00E12A51" w:rsidRPr="006E7BAE" w14:paraId="6D34D73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D34D73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D34D73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D34D73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EB4EEF" w14:paraId="6D34D746" w14:textId="77777777" w:rsidTr="00C173B0">
        <w:tc>
          <w:tcPr>
            <w:tcW w:w="2269" w:type="pct"/>
          </w:tcPr>
          <w:p w14:paraId="6D34D739" w14:textId="77777777" w:rsidR="0004283E" w:rsidRDefault="00596FCA">
            <w:pPr>
              <w:pStyle w:val="SCCLsocPrefix"/>
            </w:pPr>
            <w:r>
              <w:t>BETWEEN:</w:t>
            </w:r>
            <w:r>
              <w:br/>
            </w:r>
          </w:p>
          <w:p w14:paraId="6D34D73A" w14:textId="77777777" w:rsidR="0004283E" w:rsidRDefault="00596FCA">
            <w:pPr>
              <w:pStyle w:val="SCCLsocParty"/>
            </w:pPr>
            <w:r>
              <w:t>Alexion Pharmaceuticals Inc.</w:t>
            </w:r>
            <w:r>
              <w:br/>
            </w:r>
          </w:p>
          <w:p w14:paraId="6D34D73B" w14:textId="77777777" w:rsidR="0004283E" w:rsidRDefault="00596FCA">
            <w:pPr>
              <w:pStyle w:val="SCCLsocPartyRole"/>
            </w:pPr>
            <w:r>
              <w:t>Applicant</w:t>
            </w:r>
            <w:r>
              <w:br/>
            </w:r>
          </w:p>
          <w:p w14:paraId="6D34D73C" w14:textId="77777777" w:rsidR="0004283E" w:rsidRDefault="00596FCA">
            <w:pPr>
              <w:pStyle w:val="SCCLsocVersus"/>
            </w:pPr>
            <w:r>
              <w:t>- and -</w:t>
            </w:r>
            <w:r>
              <w:br/>
            </w:r>
          </w:p>
          <w:p w14:paraId="6D34D73D" w14:textId="77777777" w:rsidR="0004283E" w:rsidRDefault="00596FCA">
            <w:pPr>
              <w:pStyle w:val="SCCLsocParty"/>
            </w:pPr>
            <w:r>
              <w:t>Attorney General of Canada</w:t>
            </w:r>
            <w:r>
              <w:br/>
            </w:r>
            <w:bookmarkStart w:id="0" w:name="_GoBack"/>
            <w:bookmarkEnd w:id="0"/>
          </w:p>
          <w:p w14:paraId="6D34D73E" w14:textId="77777777" w:rsidR="0004283E" w:rsidRDefault="00596FC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D34D73F" w14:textId="77777777" w:rsidR="00824412" w:rsidRPr="006E7BAE" w:rsidRDefault="00824412" w:rsidP="00375294"/>
        </w:tc>
        <w:tc>
          <w:tcPr>
            <w:tcW w:w="2350" w:type="pct"/>
          </w:tcPr>
          <w:p w14:paraId="6D34D740" w14:textId="77777777" w:rsidR="0004283E" w:rsidRPr="00EB4EEF" w:rsidRDefault="00596FCA">
            <w:pPr>
              <w:pStyle w:val="SCCLsocPrefix"/>
              <w:rPr>
                <w:lang w:val="fr-CA"/>
              </w:rPr>
            </w:pPr>
            <w:r w:rsidRPr="00EB4EEF">
              <w:rPr>
                <w:lang w:val="fr-CA"/>
              </w:rPr>
              <w:t>ENTRE :</w:t>
            </w:r>
            <w:r w:rsidRPr="00EB4EEF">
              <w:rPr>
                <w:lang w:val="fr-CA"/>
              </w:rPr>
              <w:br/>
            </w:r>
          </w:p>
          <w:p w14:paraId="6D34D741" w14:textId="77777777" w:rsidR="0004283E" w:rsidRPr="00EB4EEF" w:rsidRDefault="00596FCA">
            <w:pPr>
              <w:pStyle w:val="SCCLsocParty"/>
              <w:rPr>
                <w:lang w:val="fr-CA"/>
              </w:rPr>
            </w:pPr>
            <w:r w:rsidRPr="00EB4EEF">
              <w:rPr>
                <w:lang w:val="fr-CA"/>
              </w:rPr>
              <w:t>Alexion Pharmaceuticals Inc.</w:t>
            </w:r>
            <w:r w:rsidRPr="00EB4EEF">
              <w:rPr>
                <w:lang w:val="fr-CA"/>
              </w:rPr>
              <w:br/>
            </w:r>
          </w:p>
          <w:p w14:paraId="6D34D742" w14:textId="77777777" w:rsidR="0004283E" w:rsidRPr="00EB4EEF" w:rsidRDefault="00596FCA">
            <w:pPr>
              <w:pStyle w:val="SCCLsocPartyRole"/>
              <w:rPr>
                <w:lang w:val="fr-CA"/>
              </w:rPr>
            </w:pPr>
            <w:r w:rsidRPr="00EB4EEF">
              <w:rPr>
                <w:lang w:val="fr-CA"/>
              </w:rPr>
              <w:t>Demanderesse</w:t>
            </w:r>
            <w:r w:rsidRPr="00EB4EEF">
              <w:rPr>
                <w:lang w:val="fr-CA"/>
              </w:rPr>
              <w:br/>
            </w:r>
          </w:p>
          <w:p w14:paraId="6D34D743" w14:textId="77777777" w:rsidR="0004283E" w:rsidRPr="00EB4EEF" w:rsidRDefault="00596FCA">
            <w:pPr>
              <w:pStyle w:val="SCCLsocVersus"/>
              <w:rPr>
                <w:lang w:val="fr-CA"/>
              </w:rPr>
            </w:pPr>
            <w:r w:rsidRPr="00EB4EEF">
              <w:rPr>
                <w:lang w:val="fr-CA"/>
              </w:rPr>
              <w:t>- et -</w:t>
            </w:r>
            <w:r w:rsidRPr="00EB4EEF">
              <w:rPr>
                <w:lang w:val="fr-CA"/>
              </w:rPr>
              <w:br/>
            </w:r>
          </w:p>
          <w:p w14:paraId="6D34D744" w14:textId="6EC5E174" w:rsidR="0004283E" w:rsidRPr="00EB4EEF" w:rsidRDefault="00596FCA">
            <w:pPr>
              <w:pStyle w:val="SCCLsocParty"/>
              <w:rPr>
                <w:lang w:val="fr-CA"/>
              </w:rPr>
            </w:pPr>
            <w:r w:rsidRPr="00EB4EEF">
              <w:rPr>
                <w:lang w:val="fr-CA"/>
              </w:rPr>
              <w:t>Procureur général du Canada</w:t>
            </w:r>
            <w:r w:rsidRPr="00EB4EEF">
              <w:rPr>
                <w:lang w:val="fr-CA"/>
              </w:rPr>
              <w:br/>
            </w:r>
          </w:p>
          <w:p w14:paraId="6D34D745" w14:textId="3867111B" w:rsidR="0004283E" w:rsidRPr="00EB4EEF" w:rsidRDefault="00596FCA">
            <w:pPr>
              <w:pStyle w:val="SCCLsocPartyRole"/>
              <w:rPr>
                <w:lang w:val="fr-CA"/>
              </w:rPr>
            </w:pPr>
            <w:r w:rsidRPr="00EB4EEF">
              <w:rPr>
                <w:lang w:val="fr-CA"/>
              </w:rPr>
              <w:t>Intimé</w:t>
            </w:r>
          </w:p>
        </w:tc>
      </w:tr>
      <w:tr w:rsidR="00824412" w:rsidRPr="00EB4EEF" w14:paraId="6D34D74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D34D747" w14:textId="77777777" w:rsidR="00824412" w:rsidRPr="00EB4EE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D34D748" w14:textId="77777777" w:rsidR="00824412" w:rsidRPr="00EB4EE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D34D749" w14:textId="77777777" w:rsidR="00824412" w:rsidRPr="00EB4EEF" w:rsidRDefault="00824412" w:rsidP="00B408F8">
            <w:pPr>
              <w:rPr>
                <w:lang w:val="fr-CA"/>
              </w:rPr>
            </w:pPr>
          </w:p>
        </w:tc>
      </w:tr>
      <w:tr w:rsidR="00824412" w:rsidRPr="00EB4EEF" w14:paraId="6D34D754" w14:textId="77777777" w:rsidTr="00C173B0">
        <w:tc>
          <w:tcPr>
            <w:tcW w:w="2269" w:type="pct"/>
          </w:tcPr>
          <w:p w14:paraId="6D34D74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D34D74C" w14:textId="77777777" w:rsidR="00824412" w:rsidRPr="006E7BAE" w:rsidRDefault="00824412" w:rsidP="00417FB7">
            <w:pPr>
              <w:jc w:val="center"/>
            </w:pPr>
          </w:p>
          <w:p w14:paraId="6D34D74D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A-51-17, 2017 FCA 241</w:t>
            </w:r>
            <w:r w:rsidRPr="006E7BAE">
              <w:t xml:space="preserve">, dated </w:t>
            </w:r>
            <w:r>
              <w:t>December 7, 2017</w:t>
            </w:r>
            <w:r w:rsidR="00596FCA">
              <w:t>,</w:t>
            </w:r>
            <w:r w:rsidRPr="006E7BAE">
              <w:t xml:space="preserve"> is </w:t>
            </w:r>
            <w:r w:rsidR="00596FCA">
              <w:t>dismissed with costs.</w:t>
            </w:r>
          </w:p>
          <w:p w14:paraId="6D34D74E" w14:textId="77777777" w:rsidR="003F6511" w:rsidRDefault="003F6511" w:rsidP="00011960">
            <w:pPr>
              <w:jc w:val="both"/>
            </w:pPr>
          </w:p>
          <w:p w14:paraId="6D34D74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D34D75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D34D75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D34D75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D34D753" w14:textId="77777777" w:rsidR="003F6511" w:rsidRPr="006E7BAE" w:rsidRDefault="00824412" w:rsidP="00596FC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B4EEF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EB4EEF">
              <w:rPr>
                <w:lang w:val="fr-CA"/>
              </w:rPr>
              <w:t>A-51-17, 2017 FCA 241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B4EEF">
              <w:rPr>
                <w:lang w:val="fr-CA"/>
              </w:rPr>
              <w:t>7 décembre 2017</w:t>
            </w:r>
            <w:r w:rsidRPr="006E7BAE">
              <w:rPr>
                <w:lang w:val="fr-CA"/>
              </w:rPr>
              <w:t xml:space="preserve">, est </w:t>
            </w:r>
            <w:r w:rsidR="00596FCA">
              <w:rPr>
                <w:lang w:val="fr-CA"/>
              </w:rPr>
              <w:t>rejet</w:t>
            </w:r>
            <w:r w:rsidR="00596FCA">
              <w:rPr>
                <w:rFonts w:cs="Times New Roman"/>
                <w:lang w:val="fr-CA"/>
              </w:rPr>
              <w:t>é</w:t>
            </w:r>
            <w:r w:rsidR="00596FCA">
              <w:rPr>
                <w:lang w:val="fr-CA"/>
              </w:rPr>
              <w:t>e avec d</w:t>
            </w:r>
            <w:r w:rsidR="00596FCA">
              <w:rPr>
                <w:rFonts w:cs="Times New Roman"/>
                <w:lang w:val="fr-CA"/>
              </w:rPr>
              <w:t>é</w:t>
            </w:r>
            <w:r w:rsidR="00596FCA">
              <w:rPr>
                <w:lang w:val="fr-CA"/>
              </w:rPr>
              <w:t>pens.</w:t>
            </w:r>
          </w:p>
        </w:tc>
      </w:tr>
    </w:tbl>
    <w:p w14:paraId="6D34D755" w14:textId="77777777" w:rsidR="009F436C" w:rsidRPr="00D83B8C" w:rsidRDefault="009F436C" w:rsidP="00382FEC">
      <w:pPr>
        <w:rPr>
          <w:lang w:val="fr-CA"/>
        </w:rPr>
      </w:pPr>
    </w:p>
    <w:p w14:paraId="6D34D756" w14:textId="77777777" w:rsidR="009F436C" w:rsidRDefault="009F436C" w:rsidP="00417FB7">
      <w:pPr>
        <w:jc w:val="center"/>
        <w:rPr>
          <w:lang w:val="fr-CA"/>
        </w:rPr>
      </w:pPr>
    </w:p>
    <w:p w14:paraId="6D34D757" w14:textId="77777777" w:rsidR="00596FCA" w:rsidRDefault="00596FCA" w:rsidP="00417FB7">
      <w:pPr>
        <w:jc w:val="center"/>
        <w:rPr>
          <w:lang w:val="fr-CA"/>
        </w:rPr>
      </w:pPr>
    </w:p>
    <w:p w14:paraId="6D34D758" w14:textId="77777777" w:rsidR="00596FCA" w:rsidRDefault="00596FCA" w:rsidP="00417FB7">
      <w:pPr>
        <w:jc w:val="center"/>
        <w:rPr>
          <w:lang w:val="fr-CA"/>
        </w:rPr>
      </w:pPr>
    </w:p>
    <w:p w14:paraId="6D34D759" w14:textId="77777777" w:rsidR="00596FCA" w:rsidRPr="00D83B8C" w:rsidRDefault="00596FCA" w:rsidP="00417FB7">
      <w:pPr>
        <w:jc w:val="center"/>
        <w:rPr>
          <w:lang w:val="fr-CA"/>
        </w:rPr>
      </w:pPr>
    </w:p>
    <w:p w14:paraId="6D34D75A" w14:textId="77777777" w:rsidR="009F436C" w:rsidRPr="00D83B8C" w:rsidRDefault="009F436C" w:rsidP="00417FB7">
      <w:pPr>
        <w:jc w:val="center"/>
        <w:rPr>
          <w:lang w:val="fr-CA"/>
        </w:rPr>
      </w:pPr>
    </w:p>
    <w:p w14:paraId="6D34D75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D34D75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6D34D75D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4D760" w14:textId="77777777" w:rsidR="00983D48" w:rsidRDefault="00983D48">
      <w:r>
        <w:separator/>
      </w:r>
    </w:p>
  </w:endnote>
  <w:endnote w:type="continuationSeparator" w:id="0">
    <w:p w14:paraId="6D34D76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4D75E" w14:textId="77777777" w:rsidR="00983D48" w:rsidRDefault="00983D48">
      <w:r>
        <w:separator/>
      </w:r>
    </w:p>
  </w:footnote>
  <w:footnote w:type="continuationSeparator" w:id="0">
    <w:p w14:paraId="6D34D75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4D76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96FCA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D34D763" w14:textId="77777777" w:rsidR="008F53F3" w:rsidRDefault="008F53F3" w:rsidP="008F53F3">
    <w:pPr>
      <w:rPr>
        <w:szCs w:val="24"/>
      </w:rPr>
    </w:pPr>
  </w:p>
  <w:p w14:paraId="6D34D764" w14:textId="77777777" w:rsidR="008F53F3" w:rsidRDefault="008F53F3" w:rsidP="008F53F3">
    <w:pPr>
      <w:rPr>
        <w:szCs w:val="24"/>
      </w:rPr>
    </w:pPr>
  </w:p>
  <w:p w14:paraId="6D34D76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37949</w:t>
    </w:r>
    <w:r>
      <w:rPr>
        <w:szCs w:val="24"/>
      </w:rPr>
      <w:t>     </w:t>
    </w:r>
  </w:p>
  <w:p w14:paraId="6D34D76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D34D767" w14:textId="77777777" w:rsidR="0073151A" w:rsidRDefault="0073151A" w:rsidP="0073151A"/>
      <w:p w14:paraId="6D34D768" w14:textId="77777777" w:rsidR="0073151A" w:rsidRPr="006E7BAE" w:rsidRDefault="0073151A" w:rsidP="0073151A"/>
      <w:p w14:paraId="6D34D769" w14:textId="77777777" w:rsidR="0073151A" w:rsidRPr="006E7BAE" w:rsidRDefault="0073151A" w:rsidP="0073151A"/>
      <w:p w14:paraId="6D34D76A" w14:textId="77777777" w:rsidR="0073151A" w:rsidRPr="006E7BAE" w:rsidRDefault="0073151A" w:rsidP="0073151A"/>
      <w:p w14:paraId="6D34D76B" w14:textId="77777777" w:rsidR="0073151A" w:rsidRDefault="0073151A" w:rsidP="0073151A"/>
      <w:p w14:paraId="6D34D76C" w14:textId="77777777" w:rsidR="0073151A" w:rsidRDefault="0073151A" w:rsidP="0073151A"/>
      <w:p w14:paraId="6D34D76D" w14:textId="77777777" w:rsidR="0073151A" w:rsidRDefault="0073151A" w:rsidP="0073151A"/>
      <w:p w14:paraId="6D34D76E" w14:textId="77777777" w:rsidR="0073151A" w:rsidRDefault="0073151A" w:rsidP="0073151A"/>
      <w:p w14:paraId="6D34D76F" w14:textId="77777777" w:rsidR="0073151A" w:rsidRDefault="0073151A" w:rsidP="0073151A"/>
      <w:p w14:paraId="6D34D770" w14:textId="77777777" w:rsidR="0073151A" w:rsidRPr="006E7BAE" w:rsidRDefault="0073151A" w:rsidP="0073151A"/>
      <w:p w14:paraId="6D34D771" w14:textId="77777777" w:rsidR="00ED265D" w:rsidRPr="0073151A" w:rsidRDefault="004D01F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283E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01FE"/>
    <w:rsid w:val="004D4658"/>
    <w:rsid w:val="00543EDD"/>
    <w:rsid w:val="0055345D"/>
    <w:rsid w:val="00563E2C"/>
    <w:rsid w:val="00587869"/>
    <w:rsid w:val="00596FCA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C2F4D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B4EEF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D34D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12346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2018-06-28T04:00:00+00:00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DE29FB-40E5-4128-9DDA-923BA096C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C82625-73AE-4083-B8FE-AFEEA3520FA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B76D624-1EAC-4A4F-9473-00E01764C2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2018-06-26T17:57:00Z</dcterms:created>
  <dcterms:modified xsi:type="dcterms:W3CDTF">2018-06-26T17:57:00Z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