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B3B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37791</w:t>
      </w:r>
      <w:r w:rsidR="0016666F" w:rsidRPr="006E7BAE">
        <w:t>     </w:t>
      </w:r>
    </w:p>
    <w:p w14:paraId="09C9B3BB" w14:textId="77777777" w:rsidR="009F436C" w:rsidRPr="006E7BAE" w:rsidRDefault="009F436C" w:rsidP="00382FEC"/>
    <w:p w14:paraId="09C9B3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C9B3C0" w14:textId="77777777" w:rsidTr="00C173B0">
        <w:tc>
          <w:tcPr>
            <w:tcW w:w="2269" w:type="pct"/>
          </w:tcPr>
          <w:p w14:paraId="09C9B3BD" w14:textId="1DEAB1A2" w:rsidR="00417FB7" w:rsidRPr="006E7BAE" w:rsidRDefault="00414398" w:rsidP="008262A3">
            <w:r>
              <w:t>July</w:t>
            </w:r>
            <w:r w:rsidR="00FC7F19">
              <w:t xml:space="preserve"> 5</w:t>
            </w:r>
            <w:r w:rsidR="003D3551">
              <w:t>, 2018</w:t>
            </w:r>
          </w:p>
        </w:tc>
        <w:tc>
          <w:tcPr>
            <w:tcW w:w="381" w:type="pct"/>
          </w:tcPr>
          <w:p w14:paraId="09C9B3BE" w14:textId="77777777" w:rsidR="00417FB7" w:rsidRPr="006E7BAE" w:rsidRDefault="00417FB7" w:rsidP="00382FEC"/>
        </w:tc>
        <w:tc>
          <w:tcPr>
            <w:tcW w:w="2350" w:type="pct"/>
          </w:tcPr>
          <w:p w14:paraId="09C9B3BF" w14:textId="6A940A76" w:rsidR="00417FB7" w:rsidRPr="00D83B8C" w:rsidRDefault="003D3551" w:rsidP="00472F14">
            <w:pPr>
              <w:rPr>
                <w:lang w:val="en-US"/>
              </w:rPr>
            </w:pPr>
            <w:r>
              <w:t xml:space="preserve">Le </w:t>
            </w:r>
            <w:r w:rsidR="00FC7F19">
              <w:t xml:space="preserve">5 </w:t>
            </w:r>
            <w:r w:rsidR="00472F14">
              <w:t>juillet</w:t>
            </w:r>
            <w:r>
              <w:t xml:space="preserve"> 2018</w:t>
            </w:r>
          </w:p>
        </w:tc>
      </w:tr>
      <w:tr w:rsidR="00C2612E" w:rsidRPr="00414398" w14:paraId="09C9B3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9B3C9" w14:textId="77777777" w:rsidR="00C2612E" w:rsidRPr="00FC7F19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9B3CA" w14:textId="77777777" w:rsidR="00C2612E" w:rsidRPr="00FC7F1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9B3C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B4CC4" w14:paraId="09C9B3DA" w14:textId="77777777" w:rsidTr="00C173B0">
        <w:tc>
          <w:tcPr>
            <w:tcW w:w="2269" w:type="pct"/>
          </w:tcPr>
          <w:p w14:paraId="09C9B3CD" w14:textId="77777777" w:rsidR="00600F34" w:rsidRDefault="00FC7F19">
            <w:pPr>
              <w:pStyle w:val="SCCLsocPrefix"/>
            </w:pPr>
            <w:r>
              <w:t>BETWEEN:</w:t>
            </w:r>
            <w:r>
              <w:br/>
            </w:r>
          </w:p>
          <w:p w14:paraId="09C9B3CE" w14:textId="77777777" w:rsidR="00600F34" w:rsidRDefault="00FC7F19">
            <w:pPr>
              <w:pStyle w:val="SCCLsocParty"/>
            </w:pPr>
            <w:r>
              <w:t>Yulik Rafilovich</w:t>
            </w:r>
            <w:r>
              <w:br/>
            </w:r>
          </w:p>
          <w:p w14:paraId="09C9B3CF" w14:textId="77777777" w:rsidR="00600F34" w:rsidRDefault="00FC7F19">
            <w:pPr>
              <w:pStyle w:val="SCCLsocPartyRole"/>
            </w:pPr>
            <w:r>
              <w:t>Applicant</w:t>
            </w:r>
            <w:r>
              <w:br/>
            </w:r>
          </w:p>
          <w:p w14:paraId="09C9B3D0" w14:textId="77777777" w:rsidR="00600F34" w:rsidRDefault="00FC7F19">
            <w:pPr>
              <w:pStyle w:val="SCCLsocVersus"/>
            </w:pPr>
            <w:r>
              <w:t>- and -</w:t>
            </w:r>
            <w:r>
              <w:br/>
            </w:r>
          </w:p>
          <w:p w14:paraId="09C9B3D1" w14:textId="77777777" w:rsidR="00600F34" w:rsidRDefault="00FC7F1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C9B3D2" w14:textId="77777777" w:rsidR="00600F34" w:rsidRDefault="00FC7F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C9B3D3" w14:textId="77777777" w:rsidR="00824412" w:rsidRPr="006E7BAE" w:rsidRDefault="00824412" w:rsidP="00375294"/>
        </w:tc>
        <w:tc>
          <w:tcPr>
            <w:tcW w:w="2350" w:type="pct"/>
          </w:tcPr>
          <w:p w14:paraId="09C9B3D4" w14:textId="77777777" w:rsidR="00600F34" w:rsidRPr="00FC7F19" w:rsidRDefault="00FC7F19">
            <w:pPr>
              <w:pStyle w:val="SCCLsocPrefix"/>
              <w:rPr>
                <w:lang w:val="fr-FR"/>
              </w:rPr>
            </w:pPr>
            <w:r w:rsidRPr="00FC7F19">
              <w:rPr>
                <w:lang w:val="fr-FR"/>
              </w:rPr>
              <w:t>ENTRE :</w:t>
            </w:r>
            <w:r w:rsidRPr="00FC7F19">
              <w:rPr>
                <w:lang w:val="fr-FR"/>
              </w:rPr>
              <w:br/>
            </w:r>
          </w:p>
          <w:p w14:paraId="09C9B3D5" w14:textId="77777777" w:rsidR="00600F34" w:rsidRPr="00FC7F19" w:rsidRDefault="00FC7F19">
            <w:pPr>
              <w:pStyle w:val="SCCLsocParty"/>
              <w:rPr>
                <w:lang w:val="fr-FR"/>
              </w:rPr>
            </w:pPr>
            <w:r w:rsidRPr="00FC7F19">
              <w:rPr>
                <w:lang w:val="fr-FR"/>
              </w:rPr>
              <w:t>Yulik Rafilovich</w:t>
            </w:r>
            <w:r w:rsidRPr="00FC7F19">
              <w:rPr>
                <w:lang w:val="fr-FR"/>
              </w:rPr>
              <w:br/>
            </w:r>
          </w:p>
          <w:p w14:paraId="09C9B3D6" w14:textId="77777777" w:rsidR="00600F34" w:rsidRPr="00FC7F19" w:rsidRDefault="00FC7F1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C7F19">
              <w:rPr>
                <w:lang w:val="fr-FR"/>
              </w:rPr>
              <w:br/>
            </w:r>
          </w:p>
          <w:p w14:paraId="09C9B3D7" w14:textId="77777777" w:rsidR="00600F34" w:rsidRPr="00FC7F19" w:rsidRDefault="00FC7F19">
            <w:pPr>
              <w:pStyle w:val="SCCLsocVersus"/>
              <w:rPr>
                <w:lang w:val="fr-FR"/>
              </w:rPr>
            </w:pPr>
            <w:r w:rsidRPr="00FC7F19">
              <w:rPr>
                <w:lang w:val="fr-FR"/>
              </w:rPr>
              <w:t>- et -</w:t>
            </w:r>
            <w:r w:rsidRPr="00FC7F19">
              <w:rPr>
                <w:lang w:val="fr-FR"/>
              </w:rPr>
              <w:br/>
            </w:r>
          </w:p>
          <w:p w14:paraId="09C9B3D8" w14:textId="77777777" w:rsidR="00600F34" w:rsidRPr="00FC7F19" w:rsidRDefault="00FC7F19">
            <w:pPr>
              <w:pStyle w:val="SCCLsocParty"/>
              <w:rPr>
                <w:lang w:val="fr-FR"/>
              </w:rPr>
            </w:pPr>
            <w:r w:rsidRPr="00FC7F19">
              <w:rPr>
                <w:lang w:val="fr-FR"/>
              </w:rPr>
              <w:t>Sa Majesté la Reine</w:t>
            </w:r>
            <w:r w:rsidRPr="00FC7F19">
              <w:rPr>
                <w:lang w:val="fr-FR"/>
              </w:rPr>
              <w:br/>
            </w:r>
          </w:p>
          <w:p w14:paraId="09C9B3D9" w14:textId="77777777" w:rsidR="00600F34" w:rsidRPr="00414398" w:rsidRDefault="00FC7F19">
            <w:pPr>
              <w:pStyle w:val="SCCLsocPartyRole"/>
              <w:rPr>
                <w:lang w:val="fr-CA"/>
              </w:rPr>
            </w:pPr>
            <w:r w:rsidRPr="00414398">
              <w:rPr>
                <w:lang w:val="fr-CA"/>
              </w:rPr>
              <w:t>Intimée</w:t>
            </w:r>
          </w:p>
        </w:tc>
      </w:tr>
      <w:tr w:rsidR="00824412" w:rsidRPr="00CB4CC4" w14:paraId="09C9B3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9B3DB" w14:textId="77777777" w:rsidR="00824412" w:rsidRPr="004143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9B3DC" w14:textId="77777777" w:rsidR="00824412" w:rsidRPr="004143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9B3DD" w14:textId="77777777" w:rsidR="00824412" w:rsidRPr="00414398" w:rsidRDefault="00824412" w:rsidP="00B408F8">
            <w:pPr>
              <w:rPr>
                <w:lang w:val="fr-CA"/>
              </w:rPr>
            </w:pPr>
          </w:p>
        </w:tc>
      </w:tr>
      <w:tr w:rsidR="00824412" w:rsidRPr="00CB4CC4" w14:paraId="09C9B3E6" w14:textId="77777777" w:rsidTr="00C173B0">
        <w:tc>
          <w:tcPr>
            <w:tcW w:w="2269" w:type="pct"/>
          </w:tcPr>
          <w:p w14:paraId="09C9B3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C9B3E0" w14:textId="77777777" w:rsidR="00824412" w:rsidRPr="006E7BAE" w:rsidRDefault="00824412" w:rsidP="00417FB7">
            <w:pPr>
              <w:jc w:val="center"/>
            </w:pPr>
          </w:p>
          <w:p w14:paraId="01671DAD" w14:textId="4043173E" w:rsidR="00CB4CC4" w:rsidRPr="00CB4CC4" w:rsidRDefault="00824412" w:rsidP="00FC7F19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C58056, 2017 ONCA 634</w:t>
            </w:r>
            <w:r w:rsidRPr="006E7BAE">
              <w:t xml:space="preserve">, dated </w:t>
            </w:r>
            <w:r>
              <w:t>August 3, 2017</w:t>
            </w:r>
            <w:r w:rsidR="00FC7F19">
              <w:t>,</w:t>
            </w:r>
            <w:r w:rsidRPr="006E7BAE">
              <w:t xml:space="preserve"> is </w:t>
            </w:r>
            <w:r w:rsidR="00FC7F19">
              <w:t>granted.</w:t>
            </w:r>
            <w:r w:rsidR="00CB4CC4">
              <w:t xml:space="preserve"> </w:t>
            </w:r>
            <w:r w:rsidR="00CB4CC4">
              <w:rPr>
                <w:lang w:val="en"/>
              </w:rPr>
              <w:t>The schedule for serving and filing material will be set by the Registrar.</w:t>
            </w:r>
          </w:p>
          <w:p w14:paraId="09C9B3E1" w14:textId="77777777" w:rsidR="004A4C97" w:rsidRPr="00CB4CC4" w:rsidRDefault="004A4C97" w:rsidP="00FC7F19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09C9B3E2" w14:textId="77777777" w:rsidR="00824412" w:rsidRPr="00CB4CC4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9C9B3E3" w14:textId="77777777" w:rsidR="00824412" w:rsidRPr="00CB4CC4" w:rsidRDefault="00824412" w:rsidP="00C2612E">
            <w:pPr>
              <w:jc w:val="center"/>
              <w:rPr>
                <w:lang w:val="en-US"/>
              </w:rPr>
            </w:pPr>
            <w:r w:rsidRPr="00CB4CC4">
              <w:rPr>
                <w:lang w:val="en-US"/>
              </w:rPr>
              <w:t>JUGEMENT</w:t>
            </w:r>
          </w:p>
          <w:p w14:paraId="09C9B3E4" w14:textId="77777777" w:rsidR="00824412" w:rsidRPr="00CB4CC4" w:rsidRDefault="00824412" w:rsidP="00417FB7">
            <w:pPr>
              <w:jc w:val="center"/>
              <w:rPr>
                <w:lang w:val="en-US"/>
              </w:rPr>
            </w:pPr>
          </w:p>
          <w:p w14:paraId="3385D489" w14:textId="62005AA0" w:rsidR="00CB4CC4" w:rsidRDefault="00824412" w:rsidP="00CB4CC4">
            <w:pPr>
              <w:jc w:val="both"/>
              <w:rPr>
                <w:lang w:val="fr-CA"/>
              </w:rPr>
            </w:pPr>
            <w:r w:rsidRPr="00CB4CC4">
              <w:rPr>
                <w:lang w:val="fr-CA"/>
              </w:rPr>
              <w:t>L</w:t>
            </w:r>
            <w:r w:rsidR="00011960" w:rsidRPr="00CB4CC4">
              <w:rPr>
                <w:lang w:val="fr-CA"/>
              </w:rPr>
              <w:t>a demande d’autorisation d’appel de l’arrêt de la</w:t>
            </w:r>
            <w:r w:rsidRPr="00CB4CC4">
              <w:rPr>
                <w:lang w:val="fr-CA"/>
              </w:rPr>
              <w:t xml:space="preserve"> Cour d’appel de l’Ontario, numéro C58056, 2017 ONCA 634, </w:t>
            </w:r>
            <w:r w:rsidR="00011960" w:rsidRPr="00CB4CC4">
              <w:rPr>
                <w:lang w:val="fr-CA"/>
              </w:rPr>
              <w:t>daté du</w:t>
            </w:r>
            <w:r w:rsidRPr="00CB4CC4">
              <w:rPr>
                <w:lang w:val="fr-CA"/>
              </w:rPr>
              <w:t xml:space="preserve"> </w:t>
            </w:r>
            <w:r w:rsidRPr="00FC7F19">
              <w:rPr>
                <w:lang w:val="fr-FR"/>
              </w:rPr>
              <w:t>3 août 2017</w:t>
            </w:r>
            <w:r w:rsidRPr="006E7BAE">
              <w:rPr>
                <w:lang w:val="fr-CA"/>
              </w:rPr>
              <w:t xml:space="preserve">, est </w:t>
            </w:r>
            <w:r w:rsidR="00FC7F19">
              <w:rPr>
                <w:lang w:val="fr-CA"/>
              </w:rPr>
              <w:t>accueillie.</w:t>
            </w:r>
            <w:r w:rsidR="00CB4CC4">
              <w:rPr>
                <w:lang w:val="fr-CA"/>
              </w:rPr>
              <w:t xml:space="preserve"> L’échéancier pour la signification et le dépôt des documents sera fixé par le Registraire.</w:t>
            </w:r>
          </w:p>
          <w:p w14:paraId="09C9B3E5" w14:textId="77777777" w:rsidR="00CB4CC4" w:rsidRPr="006E7BAE" w:rsidRDefault="00CB4CC4" w:rsidP="00FC7F19">
            <w:pPr>
              <w:jc w:val="both"/>
              <w:rPr>
                <w:lang w:val="fr-CA"/>
              </w:rPr>
            </w:pPr>
          </w:p>
        </w:tc>
      </w:tr>
    </w:tbl>
    <w:p w14:paraId="09C9B3E7" w14:textId="77777777" w:rsidR="009F436C" w:rsidRPr="00D83B8C" w:rsidRDefault="009F436C" w:rsidP="00382FEC">
      <w:pPr>
        <w:rPr>
          <w:lang w:val="fr-CA"/>
        </w:rPr>
      </w:pPr>
    </w:p>
    <w:p w14:paraId="09C9B3E8" w14:textId="77777777" w:rsidR="009F436C" w:rsidRDefault="009F436C" w:rsidP="00417FB7">
      <w:pPr>
        <w:jc w:val="center"/>
        <w:rPr>
          <w:lang w:val="fr-CA"/>
        </w:rPr>
      </w:pPr>
    </w:p>
    <w:p w14:paraId="09C9B3EA" w14:textId="77777777" w:rsidR="00FC7F19" w:rsidRDefault="00FC7F19" w:rsidP="00417FB7">
      <w:pPr>
        <w:jc w:val="center"/>
        <w:rPr>
          <w:lang w:val="fr-CA"/>
        </w:rPr>
      </w:pPr>
    </w:p>
    <w:p w14:paraId="09C9B3EC" w14:textId="77777777" w:rsidR="009F436C" w:rsidRPr="00D83B8C" w:rsidRDefault="009F436C" w:rsidP="00417FB7">
      <w:pPr>
        <w:jc w:val="center"/>
        <w:rPr>
          <w:lang w:val="fr-CA"/>
        </w:rPr>
      </w:pPr>
    </w:p>
    <w:p w14:paraId="09C9B3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C9B3E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C9B3E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B3F2" w14:textId="77777777" w:rsidR="00EC5EE0" w:rsidRDefault="00EC5EE0">
      <w:r>
        <w:separator/>
      </w:r>
    </w:p>
  </w:endnote>
  <w:endnote w:type="continuationSeparator" w:id="0">
    <w:p w14:paraId="09C9B3F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B3F0" w14:textId="77777777" w:rsidR="00EC5EE0" w:rsidRDefault="00EC5EE0">
      <w:r>
        <w:separator/>
      </w:r>
    </w:p>
  </w:footnote>
  <w:footnote w:type="continuationSeparator" w:id="0">
    <w:p w14:paraId="09C9B3F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B3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4C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C9B3F5" w14:textId="77777777" w:rsidR="008F53F3" w:rsidRDefault="008F53F3" w:rsidP="008F53F3">
    <w:pPr>
      <w:rPr>
        <w:szCs w:val="24"/>
      </w:rPr>
    </w:pPr>
  </w:p>
  <w:p w14:paraId="09C9B3F6" w14:textId="77777777" w:rsidR="008F53F3" w:rsidRDefault="008F53F3" w:rsidP="008F53F3">
    <w:pPr>
      <w:rPr>
        <w:szCs w:val="24"/>
      </w:rPr>
    </w:pPr>
  </w:p>
  <w:p w14:paraId="09C9B3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37791</w:t>
    </w:r>
    <w:r>
      <w:rPr>
        <w:szCs w:val="24"/>
      </w:rPr>
      <w:t>     </w:t>
    </w:r>
  </w:p>
  <w:p w14:paraId="09C9B3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9C9B3F9" w14:textId="77777777" w:rsidR="0073151A" w:rsidRDefault="0073151A" w:rsidP="0073151A"/>
      <w:p w14:paraId="09C9B3FA" w14:textId="77777777" w:rsidR="0073151A" w:rsidRPr="006E7BAE" w:rsidRDefault="0073151A" w:rsidP="0073151A"/>
      <w:p w14:paraId="09C9B3FB" w14:textId="77777777" w:rsidR="0073151A" w:rsidRPr="006E7BAE" w:rsidRDefault="0073151A" w:rsidP="0073151A"/>
      <w:p w14:paraId="09C9B3FC" w14:textId="77777777" w:rsidR="0073151A" w:rsidRPr="006E7BAE" w:rsidRDefault="0073151A" w:rsidP="0073151A"/>
      <w:p w14:paraId="09C9B3FD" w14:textId="77777777" w:rsidR="0073151A" w:rsidRDefault="0073151A" w:rsidP="0073151A"/>
      <w:p w14:paraId="09C9B3FE" w14:textId="77777777" w:rsidR="0073151A" w:rsidRDefault="0073151A" w:rsidP="0073151A"/>
      <w:p w14:paraId="09C9B3FF" w14:textId="77777777" w:rsidR="0073151A" w:rsidRDefault="0073151A" w:rsidP="0073151A"/>
      <w:p w14:paraId="09C9B400" w14:textId="77777777" w:rsidR="0073151A" w:rsidRDefault="0073151A" w:rsidP="0073151A"/>
      <w:p w14:paraId="09C9B401" w14:textId="77777777" w:rsidR="0073151A" w:rsidRDefault="0073151A" w:rsidP="0073151A"/>
      <w:p w14:paraId="09C9B402" w14:textId="77777777" w:rsidR="0073151A" w:rsidRPr="006E7BAE" w:rsidRDefault="0073151A" w:rsidP="0073151A"/>
      <w:p w14:paraId="09C9B403" w14:textId="77777777" w:rsidR="00ED265D" w:rsidRPr="0073151A" w:rsidRDefault="008871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398"/>
    <w:rsid w:val="00414694"/>
    <w:rsid w:val="00417FB7"/>
    <w:rsid w:val="0042783F"/>
    <w:rsid w:val="00472F14"/>
    <w:rsid w:val="004943CF"/>
    <w:rsid w:val="004956DA"/>
    <w:rsid w:val="004A4C97"/>
    <w:rsid w:val="004D4658"/>
    <w:rsid w:val="0055345D"/>
    <w:rsid w:val="00563E2C"/>
    <w:rsid w:val="00587869"/>
    <w:rsid w:val="00600F3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17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CC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7F1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C9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EC01D-BCEE-40CB-9A62-5A4095C7D8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F10A6CC-A785-49C3-AFF9-402051EC0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B1DF-EABC-4B1B-9665-A6FDF962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2018-07-04T13:42:00Z</dcterms:created>
  <dcterms:modified xsi:type="dcterms:W3CDTF">2018-07-04T13:42:00Z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