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3459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37904</w:t>
      </w:r>
      <w:r w:rsidR="0016666F" w:rsidRPr="006E7BAE">
        <w:t>     </w:t>
      </w:r>
    </w:p>
    <w:p w14:paraId="49034592" w14:textId="77777777" w:rsidR="009F436C" w:rsidRPr="006E7BAE" w:rsidRDefault="009F436C" w:rsidP="00382FEC"/>
    <w:p w14:paraId="4903459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034597" w14:textId="77777777" w:rsidTr="00C173B0">
        <w:tc>
          <w:tcPr>
            <w:tcW w:w="2269" w:type="pct"/>
          </w:tcPr>
          <w:p w14:paraId="49034594" w14:textId="77777777" w:rsidR="00417FB7" w:rsidRPr="006E7BAE" w:rsidRDefault="00502CD4" w:rsidP="008262A3">
            <w:r>
              <w:t>July 12</w:t>
            </w:r>
            <w:r w:rsidR="00543EDD">
              <w:t>, 2018</w:t>
            </w:r>
          </w:p>
        </w:tc>
        <w:tc>
          <w:tcPr>
            <w:tcW w:w="381" w:type="pct"/>
          </w:tcPr>
          <w:p w14:paraId="49034595" w14:textId="77777777" w:rsidR="00417FB7" w:rsidRPr="006E7BAE" w:rsidRDefault="00417FB7" w:rsidP="00382FEC"/>
        </w:tc>
        <w:tc>
          <w:tcPr>
            <w:tcW w:w="2350" w:type="pct"/>
          </w:tcPr>
          <w:p w14:paraId="49034596" w14:textId="77777777" w:rsidR="00417FB7" w:rsidRPr="00D83B8C" w:rsidRDefault="00543EDD" w:rsidP="00502CD4">
            <w:pPr>
              <w:rPr>
                <w:lang w:val="en-US"/>
              </w:rPr>
            </w:pPr>
            <w:r>
              <w:t xml:space="preserve">Le </w:t>
            </w:r>
            <w:r w:rsidR="00502CD4">
              <w:t>12 juillet</w:t>
            </w:r>
            <w:r>
              <w:t xml:space="preserve"> 2018</w:t>
            </w:r>
          </w:p>
        </w:tc>
      </w:tr>
      <w:tr w:rsidR="00E12A51" w:rsidRPr="006E7BAE" w14:paraId="490345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03459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03459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03459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90345A9" w14:textId="77777777" w:rsidTr="00C173B0">
        <w:tc>
          <w:tcPr>
            <w:tcW w:w="2269" w:type="pct"/>
          </w:tcPr>
          <w:p w14:paraId="4903459C" w14:textId="77777777" w:rsidR="004170F1" w:rsidRDefault="00502CD4">
            <w:pPr>
              <w:pStyle w:val="SCCLsocPrefix"/>
            </w:pPr>
            <w:r>
              <w:t>BETWEEN:</w:t>
            </w:r>
            <w:r>
              <w:br/>
            </w:r>
          </w:p>
          <w:p w14:paraId="4903459D" w14:textId="77777777" w:rsidR="004170F1" w:rsidRDefault="00502CD4">
            <w:pPr>
              <w:pStyle w:val="SCCLsocParty"/>
            </w:pPr>
            <w:r>
              <w:t>Daniel F. Clark</w:t>
            </w:r>
            <w:r>
              <w:br/>
            </w:r>
          </w:p>
          <w:p w14:paraId="4903459E" w14:textId="77777777" w:rsidR="004170F1" w:rsidRDefault="00502CD4">
            <w:pPr>
              <w:pStyle w:val="SCCLsocPartyRole"/>
            </w:pPr>
            <w:r>
              <w:t>Applicant</w:t>
            </w:r>
            <w:r>
              <w:br/>
            </w:r>
          </w:p>
          <w:p w14:paraId="4903459F" w14:textId="77777777" w:rsidR="004170F1" w:rsidRDefault="00502CD4">
            <w:pPr>
              <w:pStyle w:val="SCCLsocVersus"/>
            </w:pPr>
            <w:r>
              <w:t>- and -</w:t>
            </w:r>
            <w:r>
              <w:br/>
            </w:r>
          </w:p>
          <w:p w14:paraId="490345A0" w14:textId="77777777" w:rsidR="004170F1" w:rsidRDefault="00502CD4">
            <w:pPr>
              <w:pStyle w:val="SCCLsocParty"/>
            </w:pPr>
            <w:r>
              <w:t xml:space="preserve">Shanna Hunka and Bishop &amp; </w:t>
            </w:r>
            <w:bookmarkStart w:id="0" w:name="_GoBack"/>
            <w:bookmarkEnd w:id="0"/>
            <w:r>
              <w:br/>
              <w:t>McKenzie LLP</w:t>
            </w:r>
            <w:r>
              <w:br/>
            </w:r>
          </w:p>
          <w:p w14:paraId="490345A1" w14:textId="77777777" w:rsidR="004170F1" w:rsidRDefault="00502CD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90345A2" w14:textId="77777777" w:rsidR="00824412" w:rsidRPr="006E7BAE" w:rsidRDefault="00824412" w:rsidP="00375294"/>
        </w:tc>
        <w:tc>
          <w:tcPr>
            <w:tcW w:w="2350" w:type="pct"/>
          </w:tcPr>
          <w:p w14:paraId="490345A3" w14:textId="77777777" w:rsidR="004170F1" w:rsidRPr="00502CD4" w:rsidRDefault="00502CD4">
            <w:pPr>
              <w:pStyle w:val="SCCLsocPrefix"/>
              <w:rPr>
                <w:lang w:val="fr-CA"/>
              </w:rPr>
            </w:pPr>
            <w:r w:rsidRPr="00502CD4">
              <w:rPr>
                <w:lang w:val="fr-CA"/>
              </w:rPr>
              <w:t>ENTRE :</w:t>
            </w:r>
            <w:r w:rsidRPr="00502CD4">
              <w:rPr>
                <w:lang w:val="fr-CA"/>
              </w:rPr>
              <w:br/>
            </w:r>
          </w:p>
          <w:p w14:paraId="490345A4" w14:textId="77777777" w:rsidR="004170F1" w:rsidRPr="00502CD4" w:rsidRDefault="00502CD4">
            <w:pPr>
              <w:pStyle w:val="SCCLsocParty"/>
              <w:rPr>
                <w:lang w:val="fr-CA"/>
              </w:rPr>
            </w:pPr>
            <w:r w:rsidRPr="00502CD4">
              <w:rPr>
                <w:lang w:val="fr-CA"/>
              </w:rPr>
              <w:t>Daniel F. Clark</w:t>
            </w:r>
            <w:r w:rsidRPr="00502CD4">
              <w:rPr>
                <w:lang w:val="fr-CA"/>
              </w:rPr>
              <w:br/>
            </w:r>
          </w:p>
          <w:p w14:paraId="490345A5" w14:textId="77777777" w:rsidR="004170F1" w:rsidRPr="00502CD4" w:rsidRDefault="00502C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02CD4">
              <w:rPr>
                <w:lang w:val="fr-CA"/>
              </w:rPr>
              <w:br/>
            </w:r>
          </w:p>
          <w:p w14:paraId="490345A6" w14:textId="77777777" w:rsidR="004170F1" w:rsidRDefault="00502CD4">
            <w:pPr>
              <w:pStyle w:val="SCCLsocVersus"/>
            </w:pPr>
            <w:r>
              <w:t>- et -</w:t>
            </w:r>
            <w:r>
              <w:br/>
            </w:r>
          </w:p>
          <w:p w14:paraId="490345A7" w14:textId="77777777" w:rsidR="004170F1" w:rsidRDefault="00502CD4">
            <w:pPr>
              <w:pStyle w:val="SCCLsocParty"/>
            </w:pPr>
            <w:r>
              <w:t xml:space="preserve">Shanna Hunka et Bishop &amp; </w:t>
            </w:r>
            <w:r>
              <w:br/>
              <w:t>McKenzie LLP</w:t>
            </w:r>
            <w:r>
              <w:br/>
            </w:r>
          </w:p>
          <w:p w14:paraId="490345A8" w14:textId="724FC494" w:rsidR="004170F1" w:rsidRDefault="00502CD4" w:rsidP="00502CD4">
            <w:pPr>
              <w:pStyle w:val="SCCLsocPartyRole"/>
            </w:pPr>
            <w:r>
              <w:t>Intimé</w:t>
            </w:r>
            <w:r w:rsidR="0011237F">
              <w:t>e</w:t>
            </w:r>
            <w:r>
              <w:t>s</w:t>
            </w:r>
          </w:p>
        </w:tc>
      </w:tr>
      <w:tr w:rsidR="00824412" w:rsidRPr="006E7BAE" w14:paraId="490345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0345A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0345A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0345AC" w14:textId="5CE5ADF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237F" w14:paraId="490345B5" w14:textId="77777777" w:rsidTr="00C173B0">
        <w:tc>
          <w:tcPr>
            <w:tcW w:w="2269" w:type="pct"/>
          </w:tcPr>
          <w:p w14:paraId="490345A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0345AF" w14:textId="77777777" w:rsidR="00824412" w:rsidRPr="006E7BAE" w:rsidRDefault="00824412" w:rsidP="00417FB7">
            <w:pPr>
              <w:jc w:val="center"/>
            </w:pPr>
          </w:p>
          <w:p w14:paraId="490345B0" w14:textId="77777777" w:rsidR="003F6511" w:rsidRPr="006E7BAE" w:rsidRDefault="00502CD4" w:rsidP="00011960">
            <w:pPr>
              <w:jc w:val="both"/>
            </w:pPr>
            <w:r>
              <w:t xml:space="preserve">The motion for an extension of time to serve and file the application for leave to appeal is granted. The motion to adduce new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1601-0139-AC, 2017 ABCA 346</w:t>
            </w:r>
            <w:r w:rsidR="00824412" w:rsidRPr="006E7BAE">
              <w:t xml:space="preserve">, dated </w:t>
            </w:r>
            <w:r w:rsidR="00824412">
              <w:t>October 24,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490345B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0345B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0345B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0345B4" w14:textId="4F5C7D02" w:rsidR="003F6511" w:rsidRPr="006E7BAE" w:rsidRDefault="00502CD4" w:rsidP="002E34E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accueillie. La requête</w:t>
            </w:r>
            <w:r w:rsidR="002E34E3">
              <w:rPr>
                <w:lang w:val="fr-CA"/>
              </w:rPr>
              <w:t xml:space="preserve"> sollicitant l’autorisation de présenter une nouvelle preuve</w:t>
            </w:r>
            <w:r>
              <w:rPr>
                <w:lang w:val="fr-CA"/>
              </w:rPr>
              <w:t xml:space="preserve">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02CD4">
              <w:rPr>
                <w:lang w:val="fr-CA"/>
              </w:rPr>
              <w:t>Cour d</w:t>
            </w:r>
            <w:r w:rsidR="002E34E3">
              <w:rPr>
                <w:lang w:val="fr-CA"/>
              </w:rPr>
              <w:t>’</w:t>
            </w:r>
            <w:r w:rsidR="00824412" w:rsidRPr="00502CD4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02CD4">
              <w:rPr>
                <w:lang w:val="fr-CA"/>
              </w:rPr>
              <w:t>1601-0139-AC, 2017 ABCA 346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02CD4">
              <w:rPr>
                <w:lang w:val="fr-CA"/>
              </w:rPr>
              <w:t>24 octobre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90345B6" w14:textId="77777777" w:rsidR="009F436C" w:rsidRPr="00D83B8C" w:rsidRDefault="009F436C" w:rsidP="00382FEC">
      <w:pPr>
        <w:rPr>
          <w:lang w:val="fr-CA"/>
        </w:rPr>
      </w:pPr>
    </w:p>
    <w:p w14:paraId="490345B7" w14:textId="77777777" w:rsidR="009F436C" w:rsidRPr="00D83B8C" w:rsidRDefault="009F436C" w:rsidP="00417FB7">
      <w:pPr>
        <w:jc w:val="center"/>
        <w:rPr>
          <w:lang w:val="fr-CA"/>
        </w:rPr>
      </w:pPr>
    </w:p>
    <w:p w14:paraId="490345B8" w14:textId="77777777" w:rsidR="009F436C" w:rsidRDefault="009F436C" w:rsidP="00417FB7">
      <w:pPr>
        <w:jc w:val="center"/>
        <w:rPr>
          <w:lang w:val="fr-CA"/>
        </w:rPr>
      </w:pPr>
    </w:p>
    <w:p w14:paraId="490345B9" w14:textId="77777777" w:rsidR="00502CD4" w:rsidRPr="00D83B8C" w:rsidRDefault="00502CD4" w:rsidP="00417FB7">
      <w:pPr>
        <w:jc w:val="center"/>
        <w:rPr>
          <w:lang w:val="fr-CA"/>
        </w:rPr>
      </w:pPr>
    </w:p>
    <w:p w14:paraId="490345BA" w14:textId="77777777" w:rsidR="009F436C" w:rsidRPr="00D83B8C" w:rsidRDefault="009F436C" w:rsidP="00417FB7">
      <w:pPr>
        <w:jc w:val="center"/>
        <w:rPr>
          <w:lang w:val="fr-CA"/>
        </w:rPr>
      </w:pPr>
    </w:p>
    <w:p w14:paraId="490345B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0345BC" w14:textId="77777777" w:rsidR="003A37CF" w:rsidRPr="00D83B8C" w:rsidRDefault="003A37CF" w:rsidP="00502CD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345BF" w14:textId="77777777" w:rsidR="00983D48" w:rsidRDefault="00983D48">
      <w:r>
        <w:separator/>
      </w:r>
    </w:p>
  </w:endnote>
  <w:endnote w:type="continuationSeparator" w:id="0">
    <w:p w14:paraId="490345C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345BD" w14:textId="77777777" w:rsidR="00983D48" w:rsidRDefault="00983D48">
      <w:r>
        <w:separator/>
      </w:r>
    </w:p>
  </w:footnote>
  <w:footnote w:type="continuationSeparator" w:id="0">
    <w:p w14:paraId="490345B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345C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2CD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0345C2" w14:textId="77777777" w:rsidR="008F53F3" w:rsidRDefault="008F53F3" w:rsidP="008F53F3">
    <w:pPr>
      <w:rPr>
        <w:szCs w:val="24"/>
      </w:rPr>
    </w:pPr>
  </w:p>
  <w:p w14:paraId="490345C3" w14:textId="77777777" w:rsidR="008F53F3" w:rsidRDefault="008F53F3" w:rsidP="008F53F3">
    <w:pPr>
      <w:rPr>
        <w:szCs w:val="24"/>
      </w:rPr>
    </w:pPr>
  </w:p>
  <w:p w14:paraId="490345C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37904</w:t>
    </w:r>
    <w:r>
      <w:rPr>
        <w:szCs w:val="24"/>
      </w:rPr>
      <w:t>     </w:t>
    </w:r>
  </w:p>
  <w:p w14:paraId="490345C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90345C6" w14:textId="77777777" w:rsidR="0073151A" w:rsidRDefault="0073151A" w:rsidP="0073151A"/>
      <w:p w14:paraId="490345C7" w14:textId="77777777" w:rsidR="0073151A" w:rsidRPr="006E7BAE" w:rsidRDefault="0073151A" w:rsidP="0073151A"/>
      <w:p w14:paraId="490345C8" w14:textId="77777777" w:rsidR="0073151A" w:rsidRPr="006E7BAE" w:rsidRDefault="0073151A" w:rsidP="0073151A"/>
      <w:p w14:paraId="490345C9" w14:textId="77777777" w:rsidR="0073151A" w:rsidRPr="006E7BAE" w:rsidRDefault="0073151A" w:rsidP="0073151A"/>
      <w:p w14:paraId="490345CA" w14:textId="77777777" w:rsidR="0073151A" w:rsidRDefault="0073151A" w:rsidP="0073151A"/>
      <w:p w14:paraId="490345CB" w14:textId="77777777" w:rsidR="0073151A" w:rsidRDefault="0073151A" w:rsidP="0073151A"/>
      <w:p w14:paraId="490345CC" w14:textId="77777777" w:rsidR="0073151A" w:rsidRDefault="0073151A" w:rsidP="0073151A"/>
      <w:p w14:paraId="490345CD" w14:textId="77777777" w:rsidR="0073151A" w:rsidRDefault="0073151A" w:rsidP="0073151A"/>
      <w:p w14:paraId="490345CE" w14:textId="77777777" w:rsidR="0073151A" w:rsidRDefault="0073151A" w:rsidP="0073151A"/>
      <w:p w14:paraId="490345CF" w14:textId="77777777" w:rsidR="0073151A" w:rsidRPr="006E7BAE" w:rsidRDefault="0073151A" w:rsidP="0073151A"/>
      <w:p w14:paraId="490345D0" w14:textId="77777777" w:rsidR="00ED265D" w:rsidRPr="0073151A" w:rsidRDefault="00061C4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1C43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237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4E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0F1"/>
    <w:rsid w:val="00417FB7"/>
    <w:rsid w:val="0042783F"/>
    <w:rsid w:val="004943CF"/>
    <w:rsid w:val="004956DA"/>
    <w:rsid w:val="004D4658"/>
    <w:rsid w:val="00502CD4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034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F444B-7E9F-43A5-8FA5-425BCB196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69E43-93D0-4385-9022-880AA170B53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84BFFC3-6A28-4BFE-946A-CC549758E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2018-07-09T18:43:00Z</dcterms:created>
  <dcterms:modified xsi:type="dcterms:W3CDTF">2018-07-09T18:43:00Z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