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AC74D" w14:textId="77777777" w:rsidR="00CF28A5" w:rsidRDefault="00CF28A5" w:rsidP="00AE2077">
      <w:pPr>
        <w:jc w:val="right"/>
        <w:rPr>
          <w:szCs w:val="24"/>
        </w:rPr>
      </w:pPr>
    </w:p>
    <w:p w14:paraId="0F6C8A7A" w14:textId="77777777" w:rsidR="00CF28A5" w:rsidRDefault="00CF28A5" w:rsidP="00AE2077">
      <w:pPr>
        <w:jc w:val="right"/>
        <w:rPr>
          <w:szCs w:val="24"/>
        </w:rPr>
      </w:pPr>
    </w:p>
    <w:p w14:paraId="2044E64B" w14:textId="77777777" w:rsidR="00CF28A5" w:rsidRDefault="00CF28A5" w:rsidP="00AE2077">
      <w:pPr>
        <w:jc w:val="right"/>
        <w:rPr>
          <w:szCs w:val="24"/>
        </w:rPr>
      </w:pPr>
    </w:p>
    <w:p w14:paraId="46DCFE75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38084</w:t>
      </w:r>
      <w:r w:rsidR="00E81C0B" w:rsidRPr="001E26DB">
        <w:t>     </w:t>
      </w:r>
    </w:p>
    <w:p w14:paraId="46DCFE76" w14:textId="77777777" w:rsidR="009F436C" w:rsidRPr="001E26DB" w:rsidRDefault="009F436C" w:rsidP="00382FEC"/>
    <w:p w14:paraId="46DCFE7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6DCFE7B" w14:textId="77777777" w:rsidTr="00B37A52">
        <w:tc>
          <w:tcPr>
            <w:tcW w:w="2269" w:type="pct"/>
          </w:tcPr>
          <w:p w14:paraId="46DCFE78" w14:textId="77777777" w:rsidR="00417FB7" w:rsidRPr="001E26DB" w:rsidRDefault="0062554E" w:rsidP="00A0671F">
            <w:r>
              <w:t xml:space="preserve">Le </w:t>
            </w:r>
            <w:r w:rsidR="00A0671F">
              <w:t>22</w:t>
            </w:r>
            <w:r>
              <w:t xml:space="preserve"> novembre 2018</w:t>
            </w:r>
          </w:p>
        </w:tc>
        <w:tc>
          <w:tcPr>
            <w:tcW w:w="381" w:type="pct"/>
          </w:tcPr>
          <w:p w14:paraId="46DCFE79" w14:textId="77777777" w:rsidR="00417FB7" w:rsidRPr="001E26DB" w:rsidRDefault="00417FB7" w:rsidP="00382FEC"/>
        </w:tc>
        <w:tc>
          <w:tcPr>
            <w:tcW w:w="2350" w:type="pct"/>
          </w:tcPr>
          <w:p w14:paraId="46DCFE7A" w14:textId="77777777" w:rsidR="00417FB7" w:rsidRPr="001E26DB" w:rsidRDefault="0062554E" w:rsidP="00A0671F">
            <w:pPr>
              <w:rPr>
                <w:lang w:val="en-CA"/>
              </w:rPr>
            </w:pPr>
            <w:r>
              <w:t xml:space="preserve">November </w:t>
            </w:r>
            <w:r w:rsidR="00A0671F">
              <w:t>22</w:t>
            </w:r>
            <w:r>
              <w:t>, 2018</w:t>
            </w:r>
          </w:p>
        </w:tc>
      </w:tr>
      <w:tr w:rsidR="00C2612E" w:rsidRPr="0062554E" w14:paraId="46DCFE7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6DCFE7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DCFE7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DCFE7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6DCFE93" w14:textId="77777777" w:rsidTr="006A1E6D">
        <w:tc>
          <w:tcPr>
            <w:tcW w:w="2269" w:type="pct"/>
          </w:tcPr>
          <w:p w14:paraId="46DCFE80" w14:textId="77777777" w:rsidR="00E87725" w:rsidRDefault="007B6718">
            <w:pPr>
              <w:pStyle w:val="SCCLsocPrefix"/>
            </w:pPr>
            <w:r>
              <w:t>ENTRE :</w:t>
            </w:r>
            <w:r>
              <w:br/>
            </w:r>
          </w:p>
          <w:p w14:paraId="46DCFE81" w14:textId="77777777" w:rsidR="00E87725" w:rsidRDefault="007B6718">
            <w:pPr>
              <w:pStyle w:val="SCCLsocParty"/>
            </w:pPr>
            <w:r>
              <w:t>Anware Temsamani</w:t>
            </w:r>
            <w:r>
              <w:br/>
            </w:r>
          </w:p>
          <w:p w14:paraId="46DCFE82" w14:textId="77777777" w:rsidR="00E87725" w:rsidRDefault="007B6718">
            <w:pPr>
              <w:pStyle w:val="SCCLsocPartyRole"/>
            </w:pPr>
            <w:r>
              <w:t>Demandeur</w:t>
            </w:r>
            <w:r>
              <w:br/>
            </w:r>
          </w:p>
          <w:p w14:paraId="46DCFE83" w14:textId="77777777" w:rsidR="00E87725" w:rsidRDefault="007B6718">
            <w:pPr>
              <w:pStyle w:val="SCCLsocVersus"/>
            </w:pPr>
            <w:r>
              <w:t>- et -</w:t>
            </w:r>
            <w:r>
              <w:br/>
            </w:r>
          </w:p>
          <w:p w14:paraId="46DCFE84" w14:textId="24F614B7" w:rsidR="00E87725" w:rsidRDefault="007B6718">
            <w:pPr>
              <w:pStyle w:val="SCCLsocParty"/>
            </w:pPr>
            <w:r>
              <w:t>Université du Québec à Trois-Rivières, Normand Shaffer, André Gabias, Nicole Bouchard, Éric Beauchesne, Lucie Boissonneault, Serge Nomo Théophile, Louise Cadieux, Josée St Pierre, Frédéric Laurin, Maxime Lemieux Laramée, Diane Picard, Mireille Lehoux, Christiane Baril, Sa</w:t>
            </w:r>
            <w:r w:rsidR="00280D42">
              <w:t>ï</w:t>
            </w:r>
            <w:r>
              <w:t>d Zouiten, Guy</w:t>
            </w:r>
            <w:r w:rsidR="00D7015B">
              <w:t xml:space="preserve"> Arcand</w:t>
            </w:r>
            <w:r>
              <w:t>, Nadia Ghazzali</w:t>
            </w:r>
            <w:r w:rsidR="00A40F4E">
              <w:t xml:space="preserve"> et</w:t>
            </w:r>
            <w:r>
              <w:t xml:space="preserve"> Université du Québec</w:t>
            </w:r>
            <w:r>
              <w:br/>
            </w:r>
          </w:p>
          <w:p w14:paraId="46DCFE85" w14:textId="77777777" w:rsidR="00E87725" w:rsidRDefault="007B6718">
            <w:pPr>
              <w:pStyle w:val="SCCLsocPartyRole"/>
            </w:pPr>
            <w:r>
              <w:t>Intimés</w:t>
            </w:r>
            <w:r>
              <w:br/>
            </w:r>
          </w:p>
          <w:p w14:paraId="46DCFE86" w14:textId="77777777" w:rsidR="00E87725" w:rsidRDefault="007B6718">
            <w:pPr>
              <w:pStyle w:val="SCCLsocVersus"/>
            </w:pPr>
            <w:r>
              <w:t>- et -</w:t>
            </w:r>
            <w:r>
              <w:br/>
            </w:r>
          </w:p>
          <w:p w14:paraId="46DCFE87" w14:textId="7729278D" w:rsidR="00E87725" w:rsidRDefault="007B6718">
            <w:pPr>
              <w:pStyle w:val="SCCLsocParty"/>
            </w:pPr>
            <w:r>
              <w:t>Bibliothèque et Archives Canada</w:t>
            </w:r>
            <w:r>
              <w:br/>
            </w:r>
          </w:p>
          <w:p w14:paraId="46DCFE88" w14:textId="77777777" w:rsidR="00E87725" w:rsidRDefault="007B6718" w:rsidP="007B6718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</w:tcPr>
          <w:p w14:paraId="46DCFE89" w14:textId="77777777" w:rsidR="00824412" w:rsidRPr="00660807" w:rsidRDefault="00824412" w:rsidP="00375294"/>
        </w:tc>
        <w:tc>
          <w:tcPr>
            <w:tcW w:w="2350" w:type="pct"/>
          </w:tcPr>
          <w:p w14:paraId="46DCFE8A" w14:textId="77777777" w:rsidR="00E87725" w:rsidRPr="00A0671F" w:rsidRDefault="007B6718">
            <w:pPr>
              <w:pStyle w:val="SCCLsocPrefix"/>
              <w:rPr>
                <w:lang w:val="en-CA"/>
              </w:rPr>
            </w:pPr>
            <w:r w:rsidRPr="00A0671F">
              <w:rPr>
                <w:lang w:val="en-CA"/>
              </w:rPr>
              <w:t>BETWEEN:</w:t>
            </w:r>
            <w:r w:rsidRPr="00A0671F">
              <w:rPr>
                <w:lang w:val="en-CA"/>
              </w:rPr>
              <w:br/>
            </w:r>
          </w:p>
          <w:p w14:paraId="46DCFE8B" w14:textId="77777777" w:rsidR="00E87725" w:rsidRPr="00A0671F" w:rsidRDefault="007B6718">
            <w:pPr>
              <w:pStyle w:val="SCCLsocParty"/>
              <w:rPr>
                <w:lang w:val="en-CA"/>
              </w:rPr>
            </w:pPr>
            <w:r w:rsidRPr="00A0671F">
              <w:rPr>
                <w:lang w:val="en-CA"/>
              </w:rPr>
              <w:t>Anware Temsamani</w:t>
            </w:r>
            <w:r w:rsidRPr="00A0671F">
              <w:rPr>
                <w:lang w:val="en-CA"/>
              </w:rPr>
              <w:br/>
            </w:r>
          </w:p>
          <w:p w14:paraId="46DCFE8C" w14:textId="77777777" w:rsidR="00E87725" w:rsidRPr="00A0671F" w:rsidRDefault="007B6718">
            <w:pPr>
              <w:pStyle w:val="SCCLsocPartyRole"/>
              <w:rPr>
                <w:lang w:val="en-CA"/>
              </w:rPr>
            </w:pPr>
            <w:r w:rsidRPr="00A0671F">
              <w:rPr>
                <w:lang w:val="en-CA"/>
              </w:rPr>
              <w:t>Applicant</w:t>
            </w:r>
            <w:r w:rsidRPr="00A0671F">
              <w:rPr>
                <w:lang w:val="en-CA"/>
              </w:rPr>
              <w:br/>
            </w:r>
          </w:p>
          <w:p w14:paraId="46DCFE8D" w14:textId="77777777" w:rsidR="00E87725" w:rsidRPr="00A0671F" w:rsidRDefault="007B6718">
            <w:pPr>
              <w:pStyle w:val="SCCLsocVersus"/>
              <w:rPr>
                <w:lang w:val="en-CA"/>
              </w:rPr>
            </w:pPr>
            <w:r w:rsidRPr="00A0671F">
              <w:rPr>
                <w:lang w:val="en-CA"/>
              </w:rPr>
              <w:t>- and -</w:t>
            </w:r>
            <w:r w:rsidRPr="00A0671F">
              <w:rPr>
                <w:lang w:val="en-CA"/>
              </w:rPr>
              <w:br/>
            </w:r>
          </w:p>
          <w:p w14:paraId="46DCFE8E" w14:textId="240D41AD" w:rsidR="00E87725" w:rsidRDefault="007B6718">
            <w:pPr>
              <w:pStyle w:val="SCCLsocParty"/>
            </w:pPr>
            <w:r>
              <w:t>Université du Québec à Trois-Rivières, Normand Shaffer, André Gabias, Nicole Bouchard, Éric Beauchesne, Lucie Boissonneault, Serge Nomo Théophile, Louise Cadieux, Josée St Pierre, Frédéric Laurin, Maxime Lemieux Laramée, Diane Picard, Mireille Lehoux, Christiane Baril, Sa</w:t>
            </w:r>
            <w:r w:rsidR="00280D42">
              <w:t>ï</w:t>
            </w:r>
            <w:r>
              <w:t>d Zouiten, Guy</w:t>
            </w:r>
            <w:r w:rsidR="00D7015B">
              <w:t xml:space="preserve"> Arcand</w:t>
            </w:r>
            <w:r>
              <w:t>, Nadia Ghazzali</w:t>
            </w:r>
            <w:r w:rsidR="00A40F4E">
              <w:t xml:space="preserve"> and</w:t>
            </w:r>
            <w:r>
              <w:t xml:space="preserve"> Université du Québec</w:t>
            </w:r>
            <w:r>
              <w:br/>
            </w:r>
          </w:p>
          <w:p w14:paraId="46DCFE8F" w14:textId="77777777" w:rsidR="00E87725" w:rsidRPr="00660807" w:rsidRDefault="007B6718">
            <w:pPr>
              <w:pStyle w:val="SCCLsocPartyRole"/>
              <w:rPr>
                <w:lang w:val="en-US"/>
              </w:rPr>
            </w:pPr>
            <w:r w:rsidRPr="00660807">
              <w:rPr>
                <w:lang w:val="en-US"/>
              </w:rPr>
              <w:t>Respondents</w:t>
            </w:r>
            <w:r w:rsidRPr="00660807">
              <w:rPr>
                <w:lang w:val="en-US"/>
              </w:rPr>
              <w:br/>
            </w:r>
          </w:p>
          <w:p w14:paraId="46DCFE90" w14:textId="77777777" w:rsidR="00E87725" w:rsidRPr="00660807" w:rsidRDefault="007B6718">
            <w:pPr>
              <w:pStyle w:val="SCCLsocVersus"/>
              <w:rPr>
                <w:lang w:val="en-US"/>
              </w:rPr>
            </w:pPr>
            <w:r w:rsidRPr="00660807">
              <w:rPr>
                <w:lang w:val="en-US"/>
              </w:rPr>
              <w:t>- and -</w:t>
            </w:r>
            <w:r w:rsidRPr="00660807">
              <w:rPr>
                <w:lang w:val="en-US"/>
              </w:rPr>
              <w:br/>
            </w:r>
          </w:p>
          <w:p w14:paraId="46DCFE91" w14:textId="2B9D5693" w:rsidR="00E87725" w:rsidRPr="00660807" w:rsidRDefault="00447A4E">
            <w:pPr>
              <w:pStyle w:val="SCCLsocParty"/>
              <w:rPr>
                <w:lang w:val="en-US"/>
              </w:rPr>
            </w:pPr>
            <w:r w:rsidRPr="00660807">
              <w:rPr>
                <w:lang w:val="en-US"/>
              </w:rPr>
              <w:t>Library and Archives Canada</w:t>
            </w:r>
            <w:r w:rsidR="007B6718" w:rsidRPr="00660807">
              <w:rPr>
                <w:lang w:val="en-US"/>
              </w:rPr>
              <w:br/>
            </w:r>
          </w:p>
          <w:p w14:paraId="46DCFE92" w14:textId="77777777" w:rsidR="00E87725" w:rsidRDefault="007B6718">
            <w:pPr>
              <w:pStyle w:val="SCCLsocPartyRole"/>
            </w:pPr>
            <w:r>
              <w:t>Intervener</w:t>
            </w:r>
          </w:p>
        </w:tc>
      </w:tr>
      <w:tr w:rsidR="00824412" w:rsidRPr="0062554E" w14:paraId="46DCFE9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6DCFE9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DCFE9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DCFE9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F28A5" w14:paraId="46DCFEA3" w14:textId="77777777" w:rsidTr="00B37A52">
        <w:tc>
          <w:tcPr>
            <w:tcW w:w="2269" w:type="pct"/>
          </w:tcPr>
          <w:p w14:paraId="46DCFE9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6DCFE99" w14:textId="77777777" w:rsidR="0027081E" w:rsidRPr="001E26DB" w:rsidRDefault="0027081E" w:rsidP="0027081E">
            <w:pPr>
              <w:jc w:val="center"/>
            </w:pPr>
          </w:p>
          <w:p w14:paraId="46DCFE9A" w14:textId="54FB47CF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200-09-009664-175, 2018 QCCA 185</w:t>
            </w:r>
            <w:r w:rsidRPr="001E26DB">
              <w:t xml:space="preserve">, daté du </w:t>
            </w:r>
            <w:r>
              <w:t>7 février 2018</w:t>
            </w:r>
            <w:r w:rsidRPr="001E26DB">
              <w:t xml:space="preserve">, est </w:t>
            </w:r>
            <w:r w:rsidR="007B6718">
              <w:t xml:space="preserve">rejetée avec dépens </w:t>
            </w:r>
            <w:r w:rsidR="00280D42">
              <w:t>en faveur des i</w:t>
            </w:r>
            <w:r w:rsidR="007B6718">
              <w:t xml:space="preserve">ntimés </w:t>
            </w:r>
            <w:r w:rsidR="00280D42">
              <w:t>à l’exception d’</w:t>
            </w:r>
            <w:r w:rsidR="007B6718">
              <w:t>Éric Beauchesne</w:t>
            </w:r>
            <w:r w:rsidRPr="001E26DB">
              <w:t>.</w:t>
            </w:r>
          </w:p>
          <w:p w14:paraId="46DCFE9B" w14:textId="77777777" w:rsidR="00622562" w:rsidRDefault="00622562" w:rsidP="0027081E">
            <w:pPr>
              <w:jc w:val="both"/>
            </w:pPr>
          </w:p>
          <w:p w14:paraId="46DCFE9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6DCFE9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6DCFE9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6DCFE9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6DCFEA0" w14:textId="46FEC251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0671F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A0671F">
              <w:rPr>
                <w:lang w:val="en-CA"/>
              </w:rPr>
              <w:t>200-09-009664-175, 2018 QCCA 185</w:t>
            </w:r>
            <w:r w:rsidRPr="001E26DB">
              <w:rPr>
                <w:lang w:val="en-CA"/>
              </w:rPr>
              <w:t xml:space="preserve">, dated </w:t>
            </w:r>
            <w:r w:rsidRPr="00A0671F">
              <w:rPr>
                <w:lang w:val="en-CA"/>
              </w:rPr>
              <w:t>February 7, 2018</w:t>
            </w:r>
            <w:r w:rsidR="007B6718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7B6718">
              <w:rPr>
                <w:lang w:val="en-CA"/>
              </w:rPr>
              <w:t xml:space="preserve"> dismissed with costs to the respondents </w:t>
            </w:r>
            <w:r w:rsidR="001A673E">
              <w:rPr>
                <w:lang w:val="en-CA"/>
              </w:rPr>
              <w:t>with the exception of</w:t>
            </w:r>
            <w:r w:rsidR="007B6718">
              <w:rPr>
                <w:lang w:val="en-CA"/>
              </w:rPr>
              <w:t xml:space="preserve"> Éric </w:t>
            </w:r>
            <w:r w:rsidR="007B6718" w:rsidRPr="007B6718">
              <w:rPr>
                <w:lang w:val="en-CA"/>
              </w:rPr>
              <w:t>Beauchesne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46DCFEA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6DCFEA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6DCFEA4" w14:textId="77777777" w:rsidR="009F436C" w:rsidRPr="002C29B6" w:rsidRDefault="009F436C" w:rsidP="00382FEC">
      <w:pPr>
        <w:rPr>
          <w:lang w:val="en-US"/>
        </w:rPr>
      </w:pPr>
    </w:p>
    <w:p w14:paraId="46DCFEA5" w14:textId="77777777" w:rsidR="009F436C" w:rsidRPr="002C29B6" w:rsidRDefault="009F436C" w:rsidP="00417FB7">
      <w:pPr>
        <w:jc w:val="center"/>
        <w:rPr>
          <w:lang w:val="en-US"/>
        </w:rPr>
      </w:pPr>
    </w:p>
    <w:p w14:paraId="46DCFEA6" w14:textId="77777777" w:rsidR="009F436C" w:rsidRDefault="009F436C" w:rsidP="00417FB7">
      <w:pPr>
        <w:jc w:val="center"/>
        <w:rPr>
          <w:lang w:val="en-US"/>
        </w:rPr>
      </w:pPr>
    </w:p>
    <w:p w14:paraId="05B8B7BA" w14:textId="77777777" w:rsidR="001A673E" w:rsidRPr="002C29B6" w:rsidRDefault="001A673E" w:rsidP="00417FB7">
      <w:pPr>
        <w:jc w:val="center"/>
        <w:rPr>
          <w:lang w:val="en-US"/>
        </w:rPr>
      </w:pPr>
    </w:p>
    <w:p w14:paraId="46DCFEA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6DCFEA8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46DCFEA9" w14:textId="77777777" w:rsidR="009F436C" w:rsidRPr="002C29B6" w:rsidRDefault="009F436C" w:rsidP="007B6718">
      <w:pPr>
        <w:spacing w:after="200" w:line="276" w:lineRule="auto"/>
        <w:rPr>
          <w:lang w:val="en-US"/>
        </w:rPr>
      </w:pPr>
    </w:p>
    <w:sectPr w:rsidR="009F436C" w:rsidRPr="002C29B6" w:rsidSect="00CF28A5">
      <w:headerReference w:type="default" r:id="rId9"/>
      <w:headerReference w:type="first" r:id="rId10"/>
      <w:type w:val="continuous"/>
      <w:pgSz w:w="12240" w:h="15840"/>
      <w:pgMar w:top="720" w:right="1440" w:bottom="19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CFEAC" w14:textId="77777777" w:rsidR="00D27D4E" w:rsidRDefault="00D27D4E">
      <w:r>
        <w:separator/>
      </w:r>
    </w:p>
  </w:endnote>
  <w:endnote w:type="continuationSeparator" w:id="0">
    <w:p w14:paraId="46DCFEA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CFEAA" w14:textId="77777777" w:rsidR="00D27D4E" w:rsidRDefault="00D27D4E">
      <w:r>
        <w:separator/>
      </w:r>
    </w:p>
  </w:footnote>
  <w:footnote w:type="continuationSeparator" w:id="0">
    <w:p w14:paraId="46DCFEA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CFEA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1791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6DCFEAF" w14:textId="77777777" w:rsidR="00401B64" w:rsidRDefault="00401B64" w:rsidP="00401B64">
    <w:pPr>
      <w:rPr>
        <w:szCs w:val="24"/>
      </w:rPr>
    </w:pPr>
  </w:p>
  <w:p w14:paraId="46DCFEB0" w14:textId="77777777" w:rsidR="00401B64" w:rsidRDefault="00401B64" w:rsidP="00401B64">
    <w:pPr>
      <w:rPr>
        <w:szCs w:val="24"/>
      </w:rPr>
    </w:pPr>
  </w:p>
  <w:p w14:paraId="46DCFEB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38084</w:t>
    </w:r>
    <w:r w:rsidR="00401B64">
      <w:rPr>
        <w:szCs w:val="24"/>
      </w:rPr>
      <w:t>     </w:t>
    </w:r>
  </w:p>
  <w:p w14:paraId="46DCFEB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6DCFEB3" w14:textId="77777777" w:rsidR="000452C9" w:rsidRDefault="000452C9" w:rsidP="000452C9"/>
      <w:p w14:paraId="46DCFEB4" w14:textId="77777777" w:rsidR="000452C9" w:rsidRPr="001E26DB" w:rsidRDefault="000452C9" w:rsidP="000452C9"/>
      <w:p w14:paraId="46DCFEB5" w14:textId="77777777" w:rsidR="000452C9" w:rsidRPr="001E26DB" w:rsidRDefault="000452C9" w:rsidP="000452C9"/>
      <w:p w14:paraId="46DCFEB6" w14:textId="77777777" w:rsidR="000452C9" w:rsidRDefault="000452C9" w:rsidP="000452C9"/>
      <w:p w14:paraId="46DCFEB7" w14:textId="77777777" w:rsidR="000452C9" w:rsidRDefault="000452C9" w:rsidP="000452C9"/>
      <w:p w14:paraId="46DCFEB8" w14:textId="77777777" w:rsidR="000452C9" w:rsidRDefault="000452C9" w:rsidP="000452C9"/>
      <w:p w14:paraId="46DCFEB9" w14:textId="77777777" w:rsidR="000452C9" w:rsidRDefault="000452C9" w:rsidP="000452C9"/>
      <w:p w14:paraId="46DCFEBA" w14:textId="77777777" w:rsidR="000452C9" w:rsidRPr="001E26DB" w:rsidRDefault="000452C9" w:rsidP="000452C9"/>
      <w:p w14:paraId="46DCFEBB" w14:textId="77777777" w:rsidR="000452C9" w:rsidRPr="001E26DB" w:rsidRDefault="000452C9" w:rsidP="000452C9"/>
      <w:p w14:paraId="46DCFEBC" w14:textId="77777777" w:rsidR="000452C9" w:rsidRDefault="000452C9" w:rsidP="000452C9">
        <w:pPr>
          <w:pStyle w:val="Header"/>
        </w:pPr>
      </w:p>
      <w:p w14:paraId="46DCFEBD" w14:textId="77777777" w:rsidR="001D6D96" w:rsidRPr="000452C9" w:rsidRDefault="0061791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A673E"/>
    <w:rsid w:val="001D0116"/>
    <w:rsid w:val="001D4323"/>
    <w:rsid w:val="001D6D96"/>
    <w:rsid w:val="001E26DB"/>
    <w:rsid w:val="002030E6"/>
    <w:rsid w:val="00203642"/>
    <w:rsid w:val="00215653"/>
    <w:rsid w:val="0027081E"/>
    <w:rsid w:val="00280D42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47A4E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17913"/>
    <w:rsid w:val="00622562"/>
    <w:rsid w:val="0062554E"/>
    <w:rsid w:val="0064672C"/>
    <w:rsid w:val="006475C8"/>
    <w:rsid w:val="00650109"/>
    <w:rsid w:val="00655333"/>
    <w:rsid w:val="00660807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B6718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0671F"/>
    <w:rsid w:val="00A103E3"/>
    <w:rsid w:val="00A14904"/>
    <w:rsid w:val="00A15DFC"/>
    <w:rsid w:val="00A40F4E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8A5"/>
    <w:rsid w:val="00CF2E5D"/>
    <w:rsid w:val="00D047BE"/>
    <w:rsid w:val="00D26BFF"/>
    <w:rsid w:val="00D27D4E"/>
    <w:rsid w:val="00D42339"/>
    <w:rsid w:val="00D61AC2"/>
    <w:rsid w:val="00D652D6"/>
    <w:rsid w:val="00D7015B"/>
    <w:rsid w:val="00DA5FEF"/>
    <w:rsid w:val="00DE063A"/>
    <w:rsid w:val="00E01893"/>
    <w:rsid w:val="00E12A51"/>
    <w:rsid w:val="00E600ED"/>
    <w:rsid w:val="00E73FD2"/>
    <w:rsid w:val="00E777AD"/>
    <w:rsid w:val="00E81C0B"/>
    <w:rsid w:val="00E87725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6DCF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12492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2018-11-22T05:00:00+00:00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C6B26-5A56-47D8-A32D-8DC6DAE69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52604-A45F-4C75-8D72-5D3D780BFD5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57A0EB3-F348-4C22-A167-6AC0D5E7BF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2018-11-20T20:06:00Z</dcterms:created>
  <dcterms:modified xsi:type="dcterms:W3CDTF">2018-11-20T20:06:00Z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