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9EF6F" w14:textId="77777777" w:rsidR="00B75D46" w:rsidRDefault="00B75D46" w:rsidP="00AE2077">
      <w:pPr>
        <w:jc w:val="right"/>
      </w:pPr>
    </w:p>
    <w:p w14:paraId="79134592" w14:textId="77777777" w:rsidR="00B75D46" w:rsidRDefault="00B75D46" w:rsidP="00AE2077">
      <w:pPr>
        <w:jc w:val="right"/>
      </w:pPr>
    </w:p>
    <w:p w14:paraId="0A17A557" w14:textId="77777777" w:rsidR="004F38F3" w:rsidRDefault="004F38F3" w:rsidP="00AE2077">
      <w:pPr>
        <w:jc w:val="right"/>
      </w:pPr>
    </w:p>
    <w:p w14:paraId="482EA52A" w14:textId="77777777" w:rsidR="004F38F3" w:rsidRDefault="004F38F3" w:rsidP="00AE2077">
      <w:pPr>
        <w:jc w:val="right"/>
      </w:pPr>
    </w:p>
    <w:p w14:paraId="6F1F1F4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38231</w:t>
      </w:r>
      <w:r w:rsidR="0016666F" w:rsidRPr="006E7BAE">
        <w:t>     </w:t>
      </w:r>
    </w:p>
    <w:p w14:paraId="6F1F1F4C" w14:textId="77777777" w:rsidR="009F436C" w:rsidRPr="006E7BAE" w:rsidRDefault="009F436C" w:rsidP="00382FEC"/>
    <w:p w14:paraId="6F1F1F4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F1F1F51" w14:textId="77777777" w:rsidTr="00C173B0">
        <w:tc>
          <w:tcPr>
            <w:tcW w:w="2269" w:type="pct"/>
          </w:tcPr>
          <w:p w14:paraId="6F1F1F4E" w14:textId="77777777" w:rsidR="00417FB7" w:rsidRPr="006E7BAE" w:rsidRDefault="00543EDD" w:rsidP="00BA715E">
            <w:r>
              <w:t xml:space="preserve">January </w:t>
            </w:r>
            <w:r w:rsidR="00BA715E">
              <w:t>3</w:t>
            </w:r>
            <w:r>
              <w:t>1, 2019</w:t>
            </w:r>
          </w:p>
        </w:tc>
        <w:tc>
          <w:tcPr>
            <w:tcW w:w="381" w:type="pct"/>
          </w:tcPr>
          <w:p w14:paraId="6F1F1F4F" w14:textId="77777777" w:rsidR="00417FB7" w:rsidRPr="006E7BAE" w:rsidRDefault="00417FB7" w:rsidP="00382FEC"/>
        </w:tc>
        <w:tc>
          <w:tcPr>
            <w:tcW w:w="2350" w:type="pct"/>
          </w:tcPr>
          <w:p w14:paraId="6F1F1F50" w14:textId="77777777" w:rsidR="00417FB7" w:rsidRPr="00D83B8C" w:rsidRDefault="00543EDD" w:rsidP="00BA715E">
            <w:pPr>
              <w:rPr>
                <w:lang w:val="en-US"/>
              </w:rPr>
            </w:pPr>
            <w:r>
              <w:t xml:space="preserve">Le </w:t>
            </w:r>
            <w:r w:rsidR="00BA715E">
              <w:t>3</w:t>
            </w:r>
            <w:r>
              <w:t>1 janvier 2019</w:t>
            </w:r>
          </w:p>
        </w:tc>
      </w:tr>
      <w:tr w:rsidR="00E12A51" w:rsidRPr="006E7BAE" w14:paraId="6F1F1F5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F1F1F5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F1F1F5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F1F1F5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A715E" w14:paraId="6F1F1F63" w14:textId="77777777" w:rsidTr="00C173B0">
        <w:tc>
          <w:tcPr>
            <w:tcW w:w="2269" w:type="pct"/>
          </w:tcPr>
          <w:p w14:paraId="6F1F1F56" w14:textId="77777777" w:rsidR="00186090" w:rsidRDefault="00E508B3">
            <w:pPr>
              <w:pStyle w:val="SCCLsocPrefix"/>
            </w:pPr>
            <w:r>
              <w:t>BETWEEN:</w:t>
            </w:r>
            <w:r>
              <w:br/>
            </w:r>
          </w:p>
          <w:p w14:paraId="6F1F1F57" w14:textId="77777777" w:rsidR="00186090" w:rsidRDefault="00E508B3">
            <w:pPr>
              <w:pStyle w:val="SCCLsocParty"/>
            </w:pPr>
            <w:r>
              <w:t>Lombadisha Olenga</w:t>
            </w:r>
            <w:r>
              <w:br/>
            </w:r>
          </w:p>
          <w:p w14:paraId="6F1F1F58" w14:textId="77777777" w:rsidR="00186090" w:rsidRDefault="00E508B3">
            <w:pPr>
              <w:pStyle w:val="SCCLsocPartyRole"/>
            </w:pPr>
            <w:r>
              <w:t>Applicant</w:t>
            </w:r>
            <w:r>
              <w:br/>
            </w:r>
          </w:p>
          <w:p w14:paraId="6F1F1F59" w14:textId="77777777" w:rsidR="00186090" w:rsidRDefault="00E508B3">
            <w:pPr>
              <w:pStyle w:val="SCCLsocVersus"/>
            </w:pPr>
            <w:r>
              <w:t>- and -</w:t>
            </w:r>
            <w:r>
              <w:br/>
            </w:r>
          </w:p>
          <w:p w14:paraId="6F1F1F5A" w14:textId="77777777" w:rsidR="00186090" w:rsidRDefault="00E508B3">
            <w:pPr>
              <w:pStyle w:val="SCCLsocParty"/>
            </w:pPr>
            <w:r>
              <w:t>Mainstreet Equity Corp.</w:t>
            </w:r>
            <w:r>
              <w:br/>
            </w:r>
          </w:p>
          <w:p w14:paraId="6F1F1F5B" w14:textId="77777777" w:rsidR="00186090" w:rsidRDefault="00E508B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F1F1F5C" w14:textId="77777777" w:rsidR="00824412" w:rsidRPr="006E7BAE" w:rsidRDefault="00824412" w:rsidP="00375294"/>
        </w:tc>
        <w:tc>
          <w:tcPr>
            <w:tcW w:w="2350" w:type="pct"/>
          </w:tcPr>
          <w:p w14:paraId="6F1F1F5D" w14:textId="77777777" w:rsidR="00186090" w:rsidRPr="00F20D90" w:rsidRDefault="00E508B3">
            <w:pPr>
              <w:pStyle w:val="SCCLsocPrefix"/>
              <w:rPr>
                <w:lang w:val="fr-CA"/>
              </w:rPr>
            </w:pPr>
            <w:r w:rsidRPr="00F20D90">
              <w:rPr>
                <w:lang w:val="fr-CA"/>
              </w:rPr>
              <w:t>ENTRE :</w:t>
            </w:r>
            <w:r w:rsidRPr="00F20D90">
              <w:rPr>
                <w:lang w:val="fr-CA"/>
              </w:rPr>
              <w:br/>
            </w:r>
          </w:p>
          <w:p w14:paraId="6F1F1F5E" w14:textId="77777777" w:rsidR="00186090" w:rsidRPr="00F20D90" w:rsidRDefault="00E508B3">
            <w:pPr>
              <w:pStyle w:val="SCCLsocParty"/>
              <w:rPr>
                <w:lang w:val="fr-CA"/>
              </w:rPr>
            </w:pPr>
            <w:r w:rsidRPr="00F20D90">
              <w:rPr>
                <w:lang w:val="fr-CA"/>
              </w:rPr>
              <w:t>Lombadisha Olenga</w:t>
            </w:r>
            <w:r w:rsidRPr="00F20D90">
              <w:rPr>
                <w:lang w:val="fr-CA"/>
              </w:rPr>
              <w:br/>
            </w:r>
          </w:p>
          <w:p w14:paraId="6F1F1F5F" w14:textId="77777777" w:rsidR="00186090" w:rsidRPr="00F20D90" w:rsidRDefault="00E508B3">
            <w:pPr>
              <w:pStyle w:val="SCCLsocPartyRole"/>
              <w:rPr>
                <w:lang w:val="fr-CA"/>
              </w:rPr>
            </w:pPr>
            <w:r w:rsidRPr="00F20D90">
              <w:rPr>
                <w:lang w:val="fr-CA"/>
              </w:rPr>
              <w:t>Demandeur</w:t>
            </w:r>
            <w:r w:rsidRPr="00F20D90">
              <w:rPr>
                <w:lang w:val="fr-CA"/>
              </w:rPr>
              <w:br/>
            </w:r>
          </w:p>
          <w:p w14:paraId="6F1F1F60" w14:textId="77777777" w:rsidR="00186090" w:rsidRPr="00BA715E" w:rsidRDefault="00E508B3">
            <w:pPr>
              <w:pStyle w:val="SCCLsocVersus"/>
              <w:rPr>
                <w:lang w:val="fr-CA"/>
              </w:rPr>
            </w:pPr>
            <w:r w:rsidRPr="00BA715E">
              <w:rPr>
                <w:lang w:val="fr-CA"/>
              </w:rPr>
              <w:t>- et -</w:t>
            </w:r>
            <w:r w:rsidRPr="00BA715E">
              <w:rPr>
                <w:lang w:val="fr-CA"/>
              </w:rPr>
              <w:br/>
            </w:r>
          </w:p>
          <w:p w14:paraId="6F1F1F61" w14:textId="77777777" w:rsidR="00186090" w:rsidRPr="00BA715E" w:rsidRDefault="00E508B3">
            <w:pPr>
              <w:pStyle w:val="SCCLsocParty"/>
              <w:rPr>
                <w:lang w:val="fr-CA"/>
              </w:rPr>
            </w:pPr>
            <w:r w:rsidRPr="00BA715E">
              <w:rPr>
                <w:lang w:val="fr-CA"/>
              </w:rPr>
              <w:t>Mainstreet Equity Corp.</w:t>
            </w:r>
            <w:r w:rsidRPr="00BA715E">
              <w:rPr>
                <w:lang w:val="fr-CA"/>
              </w:rPr>
              <w:br/>
            </w:r>
          </w:p>
          <w:p w14:paraId="6F1F1F62" w14:textId="77777777" w:rsidR="00186090" w:rsidRPr="00BA715E" w:rsidRDefault="00E508B3" w:rsidP="00BA715E">
            <w:pPr>
              <w:pStyle w:val="SCCLsocPartyRole"/>
              <w:rPr>
                <w:lang w:val="fr-CA"/>
              </w:rPr>
            </w:pPr>
            <w:r w:rsidRPr="00BA715E">
              <w:rPr>
                <w:lang w:val="fr-CA"/>
              </w:rPr>
              <w:t>Intimée</w:t>
            </w:r>
          </w:p>
        </w:tc>
      </w:tr>
      <w:tr w:rsidR="00824412" w:rsidRPr="00BA715E" w14:paraId="6F1F1F6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F1F1F64" w14:textId="77777777" w:rsidR="00824412" w:rsidRPr="00BA715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F1F1F65" w14:textId="77777777" w:rsidR="00824412" w:rsidRPr="00BA715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F1F1F66" w14:textId="77777777" w:rsidR="00824412" w:rsidRPr="00BA715E" w:rsidRDefault="00824412" w:rsidP="00B408F8">
            <w:pPr>
              <w:rPr>
                <w:lang w:val="fr-CA"/>
              </w:rPr>
            </w:pPr>
          </w:p>
        </w:tc>
      </w:tr>
      <w:tr w:rsidR="00824412" w:rsidRPr="004F38F3" w14:paraId="6F1F1F74" w14:textId="77777777" w:rsidTr="00C173B0">
        <w:tc>
          <w:tcPr>
            <w:tcW w:w="2269" w:type="pct"/>
          </w:tcPr>
          <w:p w14:paraId="6F1F1F6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F1F1F69" w14:textId="77777777" w:rsidR="00824412" w:rsidRPr="006E7BAE" w:rsidRDefault="00824412" w:rsidP="00417FB7">
            <w:pPr>
              <w:jc w:val="center"/>
            </w:pPr>
          </w:p>
          <w:p w14:paraId="6F1F1F6A" w14:textId="79EB97BF" w:rsidR="00824412" w:rsidRDefault="00F438CD" w:rsidP="00011960">
            <w:pPr>
              <w:jc w:val="both"/>
            </w:pPr>
            <w:r w:rsidRPr="00F438CD">
              <w:rPr>
                <w:rFonts w:cs="Times New Roman"/>
                <w:szCs w:val="24"/>
              </w:rPr>
              <w:t>The motion for an extension of time to serve and file the response</w:t>
            </w:r>
            <w:r>
              <w:rPr>
                <w:rFonts w:cs="Times New Roman"/>
                <w:szCs w:val="24"/>
              </w:rPr>
              <w:t xml:space="preserve"> </w:t>
            </w:r>
            <w:r w:rsidRPr="00F438CD">
              <w:rPr>
                <w:rFonts w:cs="Times New Roman"/>
                <w:szCs w:val="24"/>
              </w:rPr>
              <w:t>to the application for leave to appeal is granted</w:t>
            </w:r>
            <w:r w:rsidR="00E508B3">
              <w:rPr>
                <w:rFonts w:cs="Times New Roman"/>
                <w:szCs w:val="24"/>
              </w:rPr>
              <w:t xml:space="preserve">. The applicant’s motion </w:t>
            </w:r>
            <w:r w:rsidRPr="00F438CD">
              <w:rPr>
                <w:rFonts w:cs="Times New Roman"/>
                <w:szCs w:val="24"/>
              </w:rPr>
              <w:t>for permission to present oral argument is</w:t>
            </w:r>
            <w:r>
              <w:rPr>
                <w:rFonts w:cs="Times New Roman"/>
                <w:szCs w:val="24"/>
              </w:rPr>
              <w:t xml:space="preserve"> </w:t>
            </w:r>
            <w:r w:rsidRPr="00F438CD">
              <w:rPr>
                <w:rFonts w:cs="Times New Roman"/>
                <w:szCs w:val="24"/>
              </w:rPr>
              <w:t>dismissed</w:t>
            </w:r>
            <w:r w:rsidR="00E508B3">
              <w:rPr>
                <w:rFonts w:cs="Times New Roman"/>
                <w:szCs w:val="24"/>
              </w:rPr>
              <w:t xml:space="preserve">. </w:t>
            </w:r>
            <w:r w:rsidR="00C44CC7" w:rsidRPr="00F438CD">
              <w:t>It is not necessary to consider</w:t>
            </w:r>
            <w:r w:rsidR="00C44CC7">
              <w:t xml:space="preserve"> </w:t>
            </w:r>
            <w:r w:rsidR="00C44CC7" w:rsidRPr="00F438CD">
              <w:t>the motion for an extension of time to serve and file the application for leave to appeal.</w:t>
            </w:r>
            <w:r w:rsidR="00C44CC7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lastRenderedPageBreak/>
              <w:t>CA44886, 2018 BCCA 193</w:t>
            </w:r>
            <w:r w:rsidR="00824412" w:rsidRPr="006E7BAE">
              <w:t xml:space="preserve">, dated </w:t>
            </w:r>
            <w:r w:rsidR="00824412">
              <w:t>May 14, 2018</w:t>
            </w:r>
            <w:r>
              <w:t>,</w:t>
            </w:r>
            <w:r w:rsidR="00824412" w:rsidRPr="006E7BAE">
              <w:t xml:space="preserve"> is</w:t>
            </w:r>
            <w:r w:rsidR="00BA715E">
              <w:t xml:space="preserve"> dismissed with no order as to costs</w:t>
            </w:r>
            <w:r w:rsidR="00824412" w:rsidRPr="006E7BAE">
              <w:t>.</w:t>
            </w:r>
            <w:r>
              <w:t xml:space="preserve"> </w:t>
            </w:r>
          </w:p>
          <w:p w14:paraId="6F1F1F6B" w14:textId="77777777" w:rsidR="003F6511" w:rsidRDefault="003F6511" w:rsidP="00011960">
            <w:pPr>
              <w:jc w:val="both"/>
            </w:pPr>
          </w:p>
          <w:p w14:paraId="6F1F1F6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F1F1F6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F1F1F6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F1F1F6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F1F1F70" w14:textId="3D5B8D82" w:rsidR="003F6511" w:rsidRPr="00F438CD" w:rsidRDefault="00F438CD" w:rsidP="00BA715E">
            <w:pPr>
              <w:jc w:val="both"/>
              <w:rPr>
                <w:lang w:val="fr-CA"/>
              </w:rPr>
            </w:pPr>
            <w:bookmarkStart w:id="1" w:name="_GoBack"/>
            <w:r w:rsidRPr="004F38F3">
              <w:rPr>
                <w:lang w:val="fr-CA"/>
              </w:rPr>
              <w:t>La requête en prorogation du délai de signification et de dépôt de la réponse à la demande d’autorisation d’appel est accueillie</w:t>
            </w:r>
            <w:r>
              <w:rPr>
                <w:lang w:val="fr-CA"/>
              </w:rPr>
              <w:t xml:space="preserve">. </w:t>
            </w:r>
            <w:r w:rsidRPr="00F438CD">
              <w:rPr>
                <w:lang w:val="fr-CA"/>
              </w:rPr>
              <w:t>La requ</w:t>
            </w:r>
            <w:r>
              <w:rPr>
                <w:lang w:val="fr-CA"/>
              </w:rPr>
              <w:t>ête</w:t>
            </w:r>
            <w:r w:rsidRPr="004F38F3">
              <w:rPr>
                <w:lang w:val="fr-CA"/>
              </w:rPr>
              <w:t xml:space="preserve"> du demandeur en vue de présenter une plaidoirie </w:t>
            </w:r>
            <w:r w:rsidRPr="004F38F3">
              <w:rPr>
                <w:rStyle w:val="solexhl"/>
                <w:lang w:val="fr-CA"/>
              </w:rPr>
              <w:t>orale</w:t>
            </w:r>
            <w:r w:rsidRPr="004F38F3">
              <w:rPr>
                <w:lang w:val="fr-CA"/>
              </w:rPr>
              <w:t xml:space="preserve"> est rejetée</w:t>
            </w:r>
            <w:r>
              <w:rPr>
                <w:lang w:val="fr-CA"/>
              </w:rPr>
              <w:t>.</w:t>
            </w:r>
            <w:r w:rsidR="00E508B3">
              <w:rPr>
                <w:lang w:val="fr-CA"/>
              </w:rPr>
              <w:t xml:space="preserve"> </w:t>
            </w:r>
            <w:r w:rsidR="00C44CC7" w:rsidRPr="00F438CD">
              <w:rPr>
                <w:lang w:val="fr-CA"/>
              </w:rPr>
              <w:t>Il n’est pas nécessaire</w:t>
            </w:r>
            <w:r w:rsidR="00C44CC7">
              <w:rPr>
                <w:lang w:val="fr-CA"/>
              </w:rPr>
              <w:t xml:space="preserve"> </w:t>
            </w:r>
            <w:r w:rsidR="00C44CC7" w:rsidRPr="00F438CD">
              <w:rPr>
                <w:lang w:val="fr-CA"/>
              </w:rPr>
              <w:t>d’examiner la requête en prorogation du délai de signification et de dépôt de</w:t>
            </w:r>
            <w:r w:rsidR="00C44CC7">
              <w:rPr>
                <w:lang w:val="fr-CA"/>
              </w:rPr>
              <w:t xml:space="preserve"> </w:t>
            </w:r>
            <w:r w:rsidR="00C44CC7" w:rsidRPr="00F438CD">
              <w:rPr>
                <w:lang w:val="fr-CA"/>
              </w:rPr>
              <w:t>la demande d’autorisation d’appel.</w:t>
            </w:r>
            <w:r w:rsidR="00C44CC7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20D90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20D90">
              <w:rPr>
                <w:lang w:val="fr-CA"/>
              </w:rPr>
              <w:t xml:space="preserve">CA44886, </w:t>
            </w:r>
            <w:r w:rsidR="00824412" w:rsidRPr="00F20D90">
              <w:rPr>
                <w:lang w:val="fr-CA"/>
              </w:rPr>
              <w:lastRenderedPageBreak/>
              <w:t>2018 BCCA 193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20D90">
              <w:rPr>
                <w:lang w:val="fr-CA"/>
              </w:rPr>
              <w:t>14 mai 2018</w:t>
            </w:r>
            <w:r w:rsidR="00824412" w:rsidRPr="006E7BAE">
              <w:rPr>
                <w:lang w:val="fr-CA"/>
              </w:rPr>
              <w:t>, est</w:t>
            </w:r>
            <w:r w:rsidR="00BA715E">
              <w:rPr>
                <w:lang w:val="fr-CA"/>
              </w:rPr>
              <w:t xml:space="preserve"> </w:t>
            </w:r>
            <w:r w:rsidR="00BA715E" w:rsidRPr="00BA715E">
              <w:rPr>
                <w:rFonts w:cs="Times New Roman"/>
                <w:szCs w:val="24"/>
                <w:lang w:val="fr-CA"/>
              </w:rPr>
              <w:t>rejetée sans ordonnance quant aux dépens.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  <w:p w14:paraId="6F1F1F71" w14:textId="77777777" w:rsidR="00BA715E" w:rsidRDefault="00BA715E" w:rsidP="00BA715E">
            <w:pPr>
              <w:jc w:val="both"/>
              <w:rPr>
                <w:lang w:val="fr-CA"/>
              </w:rPr>
            </w:pPr>
          </w:p>
          <w:p w14:paraId="6F1F1F72" w14:textId="77777777" w:rsidR="00BA715E" w:rsidRPr="00BA715E" w:rsidRDefault="00BA715E" w:rsidP="00BA715E">
            <w:pPr>
              <w:rPr>
                <w:rFonts w:cs="Times New Roman"/>
                <w:szCs w:val="24"/>
                <w:lang w:val="fr-CA"/>
              </w:rPr>
            </w:pPr>
          </w:p>
          <w:p w14:paraId="6F1F1F73" w14:textId="77777777" w:rsidR="00BA715E" w:rsidRPr="006E7BAE" w:rsidRDefault="00BA715E" w:rsidP="00BA715E">
            <w:pPr>
              <w:jc w:val="both"/>
              <w:rPr>
                <w:lang w:val="fr-CA"/>
              </w:rPr>
            </w:pPr>
          </w:p>
        </w:tc>
      </w:tr>
    </w:tbl>
    <w:p w14:paraId="6F1F1F75" w14:textId="77777777" w:rsidR="009F436C" w:rsidRPr="00D83B8C" w:rsidRDefault="009F436C" w:rsidP="00382FEC">
      <w:pPr>
        <w:rPr>
          <w:lang w:val="fr-CA"/>
        </w:rPr>
      </w:pPr>
    </w:p>
    <w:p w14:paraId="6F1F1F76" w14:textId="77777777" w:rsidR="009F436C" w:rsidRPr="00D83B8C" w:rsidRDefault="009F436C" w:rsidP="00417FB7">
      <w:pPr>
        <w:jc w:val="center"/>
        <w:rPr>
          <w:lang w:val="fr-CA"/>
        </w:rPr>
      </w:pPr>
    </w:p>
    <w:p w14:paraId="6F1F1F7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F1F1F7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F1F1F79" w14:textId="77777777" w:rsidR="003A37CF" w:rsidRPr="00D83B8C" w:rsidRDefault="003A37CF" w:rsidP="00BA715E">
      <w:pPr>
        <w:spacing w:after="200" w:line="276" w:lineRule="auto"/>
        <w:rPr>
          <w:lang w:val="fr-CA"/>
        </w:rPr>
      </w:pPr>
    </w:p>
    <w:sectPr w:rsidR="003A37CF" w:rsidRPr="00D83B8C" w:rsidSect="004F38F3">
      <w:headerReference w:type="default" r:id="rId9"/>
      <w:headerReference w:type="first" r:id="rId10"/>
      <w:type w:val="continuous"/>
      <w:pgSz w:w="12240" w:h="15840"/>
      <w:pgMar w:top="720" w:right="1440" w:bottom="14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F1F7C" w14:textId="77777777" w:rsidR="00983D48" w:rsidRDefault="00983D48">
      <w:r>
        <w:separator/>
      </w:r>
    </w:p>
  </w:endnote>
  <w:endnote w:type="continuationSeparator" w:id="0">
    <w:p w14:paraId="6F1F1F7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F1F7A" w14:textId="77777777" w:rsidR="00983D48" w:rsidRDefault="00983D48">
      <w:r>
        <w:separator/>
      </w:r>
    </w:p>
  </w:footnote>
  <w:footnote w:type="continuationSeparator" w:id="0">
    <w:p w14:paraId="6F1F1F7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F1F7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67F1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F1F1F7F" w14:textId="77777777" w:rsidR="008F53F3" w:rsidRDefault="008F53F3" w:rsidP="008F53F3">
    <w:pPr>
      <w:rPr>
        <w:szCs w:val="24"/>
      </w:rPr>
    </w:pPr>
  </w:p>
  <w:p w14:paraId="6F1F1F80" w14:textId="77777777" w:rsidR="008F53F3" w:rsidRDefault="008F53F3" w:rsidP="008F53F3">
    <w:pPr>
      <w:rPr>
        <w:szCs w:val="24"/>
      </w:rPr>
    </w:pPr>
  </w:p>
  <w:p w14:paraId="6F1F1F8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38231</w:t>
    </w:r>
    <w:r>
      <w:rPr>
        <w:szCs w:val="24"/>
      </w:rPr>
      <w:t>     </w:t>
    </w:r>
  </w:p>
  <w:p w14:paraId="6F1F1F8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42233"/>
      <w:lock w:val="sdtContentLocked"/>
      <w:showingPlcHdr/>
      <w:text/>
    </w:sdtPr>
    <w:sdtEndPr/>
    <w:sdtContent>
      <w:p w14:paraId="6F1F1F83" w14:textId="77777777" w:rsidR="0073151A" w:rsidRDefault="0073151A" w:rsidP="0073151A"/>
      <w:p w14:paraId="6F1F1F84" w14:textId="77777777" w:rsidR="0073151A" w:rsidRPr="006E7BAE" w:rsidRDefault="0073151A" w:rsidP="0073151A"/>
      <w:p w14:paraId="6F1F1F85" w14:textId="77777777" w:rsidR="0073151A" w:rsidRPr="006E7BAE" w:rsidRDefault="0073151A" w:rsidP="0073151A"/>
      <w:p w14:paraId="6F1F1F86" w14:textId="77777777" w:rsidR="0073151A" w:rsidRPr="006E7BAE" w:rsidRDefault="0073151A" w:rsidP="0073151A"/>
      <w:p w14:paraId="6F1F1F87" w14:textId="77777777" w:rsidR="0073151A" w:rsidRDefault="0073151A" w:rsidP="0073151A"/>
      <w:p w14:paraId="6F1F1F88" w14:textId="77777777" w:rsidR="0073151A" w:rsidRDefault="0073151A" w:rsidP="0073151A"/>
      <w:p w14:paraId="6F1F1F89" w14:textId="77777777" w:rsidR="0073151A" w:rsidRDefault="0073151A" w:rsidP="0073151A"/>
      <w:p w14:paraId="6F1F1F8A" w14:textId="77777777" w:rsidR="0073151A" w:rsidRDefault="0073151A" w:rsidP="0073151A"/>
      <w:p w14:paraId="6F1F1F8B" w14:textId="77777777" w:rsidR="0073151A" w:rsidRDefault="0073151A" w:rsidP="0073151A"/>
      <w:p w14:paraId="6F1F1F8C" w14:textId="77777777" w:rsidR="0073151A" w:rsidRPr="006E7BAE" w:rsidRDefault="0073151A" w:rsidP="0073151A"/>
      <w:p w14:paraId="6F1F1F8D" w14:textId="77777777" w:rsidR="00ED265D" w:rsidRPr="0073151A" w:rsidRDefault="00B67F1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6090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F38F3"/>
    <w:rsid w:val="00520B31"/>
    <w:rsid w:val="00543EDD"/>
    <w:rsid w:val="0055345D"/>
    <w:rsid w:val="00563E2C"/>
    <w:rsid w:val="00587869"/>
    <w:rsid w:val="00612913"/>
    <w:rsid w:val="00614908"/>
    <w:rsid w:val="00650109"/>
    <w:rsid w:val="00660B70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7F17"/>
    <w:rsid w:val="00B75D46"/>
    <w:rsid w:val="00BA715E"/>
    <w:rsid w:val="00BC39BE"/>
    <w:rsid w:val="00BD4E4C"/>
    <w:rsid w:val="00BF7644"/>
    <w:rsid w:val="00C1285B"/>
    <w:rsid w:val="00C173B0"/>
    <w:rsid w:val="00C17F71"/>
    <w:rsid w:val="00C2612E"/>
    <w:rsid w:val="00C44CC7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508B3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0D90"/>
    <w:rsid w:val="00F40FBF"/>
    <w:rsid w:val="00F438CD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F1F1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F4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12647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2019-01-31T05:00:00+00:00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5734C-8093-4F5C-BD46-E4078EDDD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664399-0E9A-4434-A84D-F12590BF7DA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BAD96A2-78FF-42F6-ACF2-2A688132CD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2019-01-29T16:11:00Z</dcterms:created>
  <dcterms:modified xsi:type="dcterms:W3CDTF">2019-01-29T16:11:00Z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