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853B3" w14:textId="77777777" w:rsidR="00391D0C" w:rsidRDefault="00391D0C" w:rsidP="00AE2077">
      <w:pPr>
        <w:jc w:val="right"/>
      </w:pPr>
    </w:p>
    <w:p w14:paraId="541B04C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38250</w:t>
      </w:r>
      <w:r w:rsidR="0016666F" w:rsidRPr="006E7BAE">
        <w:t>     </w:t>
      </w:r>
    </w:p>
    <w:p w14:paraId="541B04CA" w14:textId="77777777" w:rsidR="009F436C" w:rsidRPr="006E7BAE" w:rsidRDefault="009F436C" w:rsidP="00382FEC"/>
    <w:p w14:paraId="541B04C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41B04CF" w14:textId="77777777" w:rsidTr="00C173B0">
        <w:tc>
          <w:tcPr>
            <w:tcW w:w="2269" w:type="pct"/>
          </w:tcPr>
          <w:p w14:paraId="541B04CC" w14:textId="77777777" w:rsidR="00417FB7" w:rsidRPr="006E7BAE" w:rsidRDefault="00543EDD" w:rsidP="00FE3C94">
            <w:r>
              <w:t>February 2</w:t>
            </w:r>
            <w:r w:rsidR="00FE3C94">
              <w:t>8</w:t>
            </w:r>
            <w:r>
              <w:t>, 2019</w:t>
            </w:r>
          </w:p>
        </w:tc>
        <w:tc>
          <w:tcPr>
            <w:tcW w:w="381" w:type="pct"/>
          </w:tcPr>
          <w:p w14:paraId="541B04CD" w14:textId="77777777" w:rsidR="00417FB7" w:rsidRPr="006E7BAE" w:rsidRDefault="00417FB7" w:rsidP="00382FEC"/>
        </w:tc>
        <w:tc>
          <w:tcPr>
            <w:tcW w:w="2350" w:type="pct"/>
          </w:tcPr>
          <w:p w14:paraId="541B04CE" w14:textId="77777777" w:rsidR="00417FB7" w:rsidRPr="00D83B8C" w:rsidRDefault="00543EDD" w:rsidP="00FE3C94">
            <w:pPr>
              <w:rPr>
                <w:lang w:val="en-US"/>
              </w:rPr>
            </w:pPr>
            <w:r>
              <w:t>Le 2</w:t>
            </w:r>
            <w:r w:rsidR="00FE3C94">
              <w:t>8</w:t>
            </w:r>
            <w:r>
              <w:t xml:space="preserve"> février 2019</w:t>
            </w:r>
          </w:p>
        </w:tc>
      </w:tr>
      <w:tr w:rsidR="00E12A51" w:rsidRPr="006E7BAE" w14:paraId="541B04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1B04D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1B04D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1B04D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41B04E1" w14:textId="77777777" w:rsidTr="00C173B0">
        <w:tc>
          <w:tcPr>
            <w:tcW w:w="2269" w:type="pct"/>
          </w:tcPr>
          <w:p w14:paraId="541B04D4" w14:textId="77777777" w:rsidR="00BA43DD" w:rsidRDefault="00FE3C94">
            <w:pPr>
              <w:pStyle w:val="SCCLsocPrefix"/>
            </w:pPr>
            <w:r>
              <w:t>BETWEEN:</w:t>
            </w:r>
            <w:r>
              <w:br/>
            </w:r>
          </w:p>
          <w:p w14:paraId="541B04D5" w14:textId="77777777" w:rsidR="00BA43DD" w:rsidRDefault="00FE3C94">
            <w:pPr>
              <w:pStyle w:val="SCCLsocParty"/>
            </w:pPr>
            <w:r>
              <w:t>Abella Ezra Kasheke</w:t>
            </w:r>
            <w:r>
              <w:br/>
            </w:r>
          </w:p>
          <w:p w14:paraId="541B04D6" w14:textId="77777777" w:rsidR="00BA43DD" w:rsidRDefault="00FE3C94">
            <w:pPr>
              <w:pStyle w:val="SCCLsocPartyRole"/>
            </w:pPr>
            <w:r>
              <w:t>Applicant</w:t>
            </w:r>
            <w:r>
              <w:br/>
            </w:r>
          </w:p>
          <w:p w14:paraId="541B04D7" w14:textId="77777777" w:rsidR="00BA43DD" w:rsidRDefault="00FE3C94">
            <w:pPr>
              <w:pStyle w:val="SCCLsocVersus"/>
            </w:pPr>
            <w:r>
              <w:t>- and -</w:t>
            </w:r>
            <w:r>
              <w:br/>
            </w:r>
          </w:p>
          <w:p w14:paraId="541B04D8" w14:textId="77777777" w:rsidR="00BA43DD" w:rsidRDefault="00FE3C94">
            <w:pPr>
              <w:pStyle w:val="SCCLsocParty"/>
            </w:pPr>
            <w:r>
              <w:t>Attorney General of Canada and John Baird, Minister of Foreign Affairs</w:t>
            </w:r>
            <w:r>
              <w:br/>
            </w:r>
          </w:p>
          <w:p w14:paraId="541B04D9" w14:textId="77777777" w:rsidR="00BA43DD" w:rsidRDefault="00FE3C9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41B04DA" w14:textId="77777777" w:rsidR="00824412" w:rsidRPr="006E7BAE" w:rsidRDefault="00824412" w:rsidP="00375294"/>
        </w:tc>
        <w:tc>
          <w:tcPr>
            <w:tcW w:w="2350" w:type="pct"/>
          </w:tcPr>
          <w:p w14:paraId="541B04DB" w14:textId="77777777" w:rsidR="00BA43DD" w:rsidRPr="00FE3C94" w:rsidRDefault="00FE3C94">
            <w:pPr>
              <w:pStyle w:val="SCCLsocPrefix"/>
              <w:rPr>
                <w:lang w:val="fr-FR"/>
              </w:rPr>
            </w:pPr>
            <w:r w:rsidRPr="00FE3C94">
              <w:rPr>
                <w:lang w:val="fr-FR"/>
              </w:rPr>
              <w:t>ENTRE :</w:t>
            </w:r>
            <w:r w:rsidRPr="00FE3C94">
              <w:rPr>
                <w:lang w:val="fr-FR"/>
              </w:rPr>
              <w:br/>
            </w:r>
          </w:p>
          <w:p w14:paraId="541B04DC" w14:textId="77777777" w:rsidR="00BA43DD" w:rsidRPr="00FE3C94" w:rsidRDefault="00FE3C94">
            <w:pPr>
              <w:pStyle w:val="SCCLsocParty"/>
              <w:rPr>
                <w:lang w:val="fr-FR"/>
              </w:rPr>
            </w:pPr>
            <w:r w:rsidRPr="00FE3C94">
              <w:rPr>
                <w:lang w:val="fr-FR"/>
              </w:rPr>
              <w:t>Abella Ezra Kasheke</w:t>
            </w:r>
            <w:r w:rsidRPr="00FE3C94">
              <w:rPr>
                <w:lang w:val="fr-FR"/>
              </w:rPr>
              <w:br/>
            </w:r>
          </w:p>
          <w:p w14:paraId="541B04DD" w14:textId="77777777" w:rsidR="00BA43DD" w:rsidRPr="00FE3C94" w:rsidRDefault="00FE3C9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E3C94">
              <w:rPr>
                <w:lang w:val="fr-FR"/>
              </w:rPr>
              <w:br/>
            </w:r>
          </w:p>
          <w:p w14:paraId="541B04DE" w14:textId="77777777" w:rsidR="00BA43DD" w:rsidRPr="00FE3C94" w:rsidRDefault="00FE3C94">
            <w:pPr>
              <w:pStyle w:val="SCCLsocVersus"/>
              <w:rPr>
                <w:lang w:val="fr-FR"/>
              </w:rPr>
            </w:pPr>
            <w:r w:rsidRPr="00FE3C94">
              <w:rPr>
                <w:lang w:val="fr-FR"/>
              </w:rPr>
              <w:t>- et -</w:t>
            </w:r>
            <w:r w:rsidRPr="00FE3C94">
              <w:rPr>
                <w:lang w:val="fr-FR"/>
              </w:rPr>
              <w:br/>
            </w:r>
          </w:p>
          <w:p w14:paraId="541B04DF" w14:textId="1E2A4AED" w:rsidR="00BA43DD" w:rsidRPr="00FE3C94" w:rsidRDefault="00FE3C94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Procureur général du Canada et</w:t>
            </w:r>
            <w:r w:rsidR="00391D0C">
              <w:rPr>
                <w:lang w:val="fr-FR"/>
              </w:rPr>
              <w:t xml:space="preserve"> John Baird, m</w:t>
            </w:r>
            <w:r w:rsidRPr="00FE3C94">
              <w:rPr>
                <w:lang w:val="fr-FR"/>
              </w:rPr>
              <w:t>inistre des Affaires étrangères</w:t>
            </w:r>
            <w:r w:rsidRPr="00FE3C94">
              <w:rPr>
                <w:lang w:val="fr-FR"/>
              </w:rPr>
              <w:br/>
            </w:r>
          </w:p>
          <w:p w14:paraId="541B04E0" w14:textId="77777777" w:rsidR="00BA43DD" w:rsidRDefault="00FE3C94">
            <w:pPr>
              <w:pStyle w:val="SCCLsocPartyRole"/>
            </w:pPr>
            <w:r>
              <w:t>Intimés</w:t>
            </w:r>
          </w:p>
        </w:tc>
      </w:tr>
      <w:tr w:rsidR="00824412" w:rsidRPr="006E7BAE" w14:paraId="541B04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1B04E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1B04E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1B04E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91D0C" w14:paraId="541B04EE" w14:textId="77777777" w:rsidTr="00C173B0">
        <w:tc>
          <w:tcPr>
            <w:tcW w:w="2269" w:type="pct"/>
          </w:tcPr>
          <w:p w14:paraId="541B04E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1B04E7" w14:textId="77777777" w:rsidR="00824412" w:rsidRPr="006E7BAE" w:rsidRDefault="00824412" w:rsidP="00417FB7">
            <w:pPr>
              <w:jc w:val="center"/>
            </w:pPr>
          </w:p>
          <w:p w14:paraId="541B04E8" w14:textId="2531B4E6" w:rsidR="003F6511" w:rsidRDefault="00FE3C94" w:rsidP="00011960">
            <w:pPr>
              <w:jc w:val="both"/>
            </w:pPr>
            <w:r w:rsidRPr="00E45A0F">
              <w:t>The motion</w:t>
            </w:r>
            <w:r w:rsidR="00E45A0F">
              <w:t xml:space="preserve"> to dismiss the respondents’ motion </w:t>
            </w:r>
            <w:r w:rsidRPr="00E45A0F">
              <w:t>for an extension of time to serve and file the</w:t>
            </w:r>
            <w:r w:rsidR="00E45A0F">
              <w:t>ir</w:t>
            </w:r>
            <w:r w:rsidRPr="00E45A0F">
              <w:t xml:space="preserve"> </w:t>
            </w:r>
            <w:r w:rsidR="00E45A0F">
              <w:t xml:space="preserve">response to the </w:t>
            </w:r>
            <w:r w:rsidRPr="00E45A0F">
              <w:t>application fo</w:t>
            </w:r>
            <w:r w:rsidR="00CD1C98">
              <w:t>r leave to appeal is dismissed.</w:t>
            </w:r>
            <w:r w:rsidRPr="00E45A0F">
              <w:t xml:space="preserve"> </w:t>
            </w:r>
            <w:r>
              <w:t>The motion for an extension of time to serve and file the response</w:t>
            </w:r>
            <w:r w:rsidR="003D6F0E">
              <w:t xml:space="preserve"> to the application for leave to appeal</w:t>
            </w:r>
            <w:r w:rsidR="00CD1C98">
              <w:t xml:space="preserve"> is granted.</w:t>
            </w:r>
            <w:r>
              <w:t xml:space="preserve"> The motion</w:t>
            </w:r>
            <w:r w:rsidR="00351D1A">
              <w:t>s</w:t>
            </w:r>
            <w:r>
              <w:t xml:space="preserve"> to adduce new evidence </w:t>
            </w:r>
            <w:r w:rsidR="00351D1A">
              <w:t>are</w:t>
            </w:r>
            <w:r>
              <w:t xml:space="preserve"> dismissed. </w:t>
            </w:r>
            <w:r w:rsidR="00824412" w:rsidRPr="006E7BAE">
              <w:t>The app</w:t>
            </w:r>
            <w:r w:rsidR="00011960" w:rsidRPr="006E7BAE">
              <w:t xml:space="preserve">lication for leave to appeal from the </w:t>
            </w:r>
            <w:r w:rsidR="00011960" w:rsidRPr="006E7BAE">
              <w:lastRenderedPageBreak/>
              <w:t>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 xml:space="preserve">CA 462439, </w:t>
            </w:r>
            <w:r w:rsidR="00824412" w:rsidRPr="006E7BAE">
              <w:t xml:space="preserve">dated </w:t>
            </w:r>
            <w:r w:rsidR="006F17FE">
              <w:t>August 2</w:t>
            </w:r>
            <w:r w:rsidR="00824412">
              <w:t>, 2018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541B04E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41B04E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1B04E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1B04E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1B04ED" w14:textId="79E09320" w:rsidR="003F6511" w:rsidRPr="006E7BAE" w:rsidRDefault="00FE3C94">
            <w:pPr>
              <w:jc w:val="both"/>
              <w:rPr>
                <w:lang w:val="fr-CA"/>
              </w:rPr>
            </w:pPr>
            <w:bookmarkStart w:id="1" w:name="_GoBack"/>
            <w:r w:rsidRPr="00E45A0F">
              <w:rPr>
                <w:lang w:val="fr-CA"/>
              </w:rPr>
              <w:t>La requ</w:t>
            </w:r>
            <w:r w:rsidRPr="00E45A0F">
              <w:rPr>
                <w:rFonts w:cs="Times New Roman"/>
                <w:lang w:val="fr-CA"/>
              </w:rPr>
              <w:t>ê</w:t>
            </w:r>
            <w:r w:rsidRPr="00E45A0F">
              <w:rPr>
                <w:lang w:val="fr-CA"/>
              </w:rPr>
              <w:t>te</w:t>
            </w:r>
            <w:r w:rsidR="00E45A0F">
              <w:rPr>
                <w:lang w:val="fr-CA"/>
              </w:rPr>
              <w:t xml:space="preserve"> pour rejeter la requête des intimés</w:t>
            </w:r>
            <w:r w:rsidRPr="00E45A0F">
              <w:rPr>
                <w:lang w:val="fr-CA"/>
              </w:rPr>
              <w:t xml:space="preserve"> en prorogation du d</w:t>
            </w:r>
            <w:r w:rsidRPr="00E45A0F">
              <w:rPr>
                <w:rFonts w:cs="Times New Roman"/>
                <w:lang w:val="fr-CA"/>
              </w:rPr>
              <w:t>é</w:t>
            </w:r>
            <w:r w:rsidRPr="00E45A0F">
              <w:rPr>
                <w:lang w:val="fr-CA"/>
              </w:rPr>
              <w:t>lai de signification et de d</w:t>
            </w:r>
            <w:r w:rsidRPr="00E45A0F">
              <w:rPr>
                <w:rFonts w:cs="Times New Roman"/>
                <w:lang w:val="fr-CA"/>
              </w:rPr>
              <w:t>é</w:t>
            </w:r>
            <w:r w:rsidRPr="00E45A0F">
              <w:rPr>
                <w:lang w:val="fr-CA"/>
              </w:rPr>
              <w:t>p</w:t>
            </w:r>
            <w:r w:rsidRPr="00E45A0F">
              <w:rPr>
                <w:rFonts w:cs="Times New Roman"/>
                <w:lang w:val="fr-CA"/>
              </w:rPr>
              <w:t>ô</w:t>
            </w:r>
            <w:r w:rsidRPr="00E45A0F">
              <w:rPr>
                <w:lang w:val="fr-CA"/>
              </w:rPr>
              <w:t>t de</w:t>
            </w:r>
            <w:r w:rsidR="00E45A0F">
              <w:rPr>
                <w:lang w:val="fr-CA"/>
              </w:rPr>
              <w:t xml:space="preserve"> leur réponse à</w:t>
            </w:r>
            <w:r w:rsidRPr="00E45A0F">
              <w:rPr>
                <w:lang w:val="fr-CA"/>
              </w:rPr>
              <w:t xml:space="preserve"> la demande d’autorisation d’appel est rejetée. </w:t>
            </w: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</w:t>
            </w:r>
            <w:r w:rsidR="003D6F0E">
              <w:rPr>
                <w:lang w:val="fr-CA"/>
              </w:rPr>
              <w:t xml:space="preserve">réponse à la demande d’autorisation d’appel </w:t>
            </w:r>
            <w:r>
              <w:rPr>
                <w:lang w:val="fr-CA"/>
              </w:rPr>
              <w:t>est accueillie. L</w:t>
            </w:r>
            <w:r w:rsidR="00351D1A">
              <w:rPr>
                <w:lang w:val="fr-CA"/>
              </w:rPr>
              <w:t>es</w:t>
            </w:r>
            <w:r>
              <w:rPr>
                <w:lang w:val="fr-CA"/>
              </w:rPr>
              <w:t xml:space="preserve">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</w:t>
            </w:r>
            <w:r w:rsidR="00351D1A">
              <w:rPr>
                <w:lang w:val="fr-CA"/>
              </w:rPr>
              <w:t>s</w:t>
            </w:r>
            <w:r>
              <w:rPr>
                <w:lang w:val="fr-CA"/>
              </w:rPr>
              <w:t xml:space="preserve"> </w:t>
            </w:r>
            <w:r w:rsidR="003D6F0E">
              <w:rPr>
                <w:lang w:val="fr-CA"/>
              </w:rPr>
              <w:t xml:space="preserve">sollicitant l’autorisation de présenter une nouvelle preuve </w:t>
            </w:r>
            <w:r w:rsidR="00351D1A">
              <w:rPr>
                <w:lang w:val="fr-CA"/>
              </w:rPr>
              <w:t xml:space="preserve">sont </w:t>
            </w:r>
            <w:r>
              <w:rPr>
                <w:lang w:val="fr-CA"/>
              </w:rPr>
              <w:t>rejetée</w:t>
            </w:r>
            <w:r w:rsidR="00351D1A">
              <w:rPr>
                <w:lang w:val="fr-CA"/>
              </w:rPr>
              <w:t>s</w:t>
            </w:r>
            <w:r>
              <w:rPr>
                <w:lang w:val="fr-CA"/>
              </w:rPr>
              <w:t xml:space="preserve">. </w:t>
            </w:r>
            <w:r>
              <w:rPr>
                <w:lang w:val="fr-CA"/>
              </w:rPr>
              <w:lastRenderedPageBreak/>
              <w:t>L</w:t>
            </w:r>
            <w:r w:rsidR="00011960" w:rsidRPr="006E7BAE">
              <w:rPr>
                <w:lang w:val="fr-CA"/>
              </w:rPr>
              <w:t>a demande d’autorisation d’appel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E3C94">
              <w:rPr>
                <w:lang w:val="fr-FR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E3C94">
              <w:rPr>
                <w:lang w:val="fr-FR"/>
              </w:rPr>
              <w:t xml:space="preserve">CA 462439,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6F17FE">
              <w:rPr>
                <w:lang w:val="fr-FR"/>
              </w:rPr>
              <w:t>2 août</w:t>
            </w:r>
            <w:r w:rsidR="00824412" w:rsidRPr="00FE3C94">
              <w:rPr>
                <w:lang w:val="fr-FR"/>
              </w:rPr>
              <w:t>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bookmarkEnd w:id="1"/>
          </w:p>
        </w:tc>
      </w:tr>
    </w:tbl>
    <w:p w14:paraId="541B04EF" w14:textId="77777777" w:rsidR="009F436C" w:rsidRPr="00D83B8C" w:rsidRDefault="009F436C" w:rsidP="00382FEC">
      <w:pPr>
        <w:rPr>
          <w:lang w:val="fr-CA"/>
        </w:rPr>
      </w:pPr>
    </w:p>
    <w:p w14:paraId="541B04F0" w14:textId="77777777" w:rsidR="009F436C" w:rsidRPr="00D83B8C" w:rsidRDefault="009F436C" w:rsidP="00417FB7">
      <w:pPr>
        <w:jc w:val="center"/>
        <w:rPr>
          <w:lang w:val="fr-CA"/>
        </w:rPr>
      </w:pPr>
    </w:p>
    <w:p w14:paraId="541B04F1" w14:textId="77777777" w:rsidR="009F436C" w:rsidRPr="00D83B8C" w:rsidRDefault="009F436C" w:rsidP="00417FB7">
      <w:pPr>
        <w:jc w:val="center"/>
        <w:rPr>
          <w:lang w:val="fr-CA"/>
        </w:rPr>
      </w:pPr>
    </w:p>
    <w:p w14:paraId="541B04F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41B04F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91D0C">
      <w:headerReference w:type="default" r:id="rId9"/>
      <w:headerReference w:type="first" r:id="rId10"/>
      <w:type w:val="continuous"/>
      <w:pgSz w:w="12240" w:h="15840"/>
      <w:pgMar w:top="720" w:right="1440" w:bottom="2700" w:left="1440" w:header="1440" w:footer="2515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B04F6" w14:textId="77777777" w:rsidR="00983D48" w:rsidRDefault="00983D48">
      <w:r>
        <w:separator/>
      </w:r>
    </w:p>
  </w:endnote>
  <w:endnote w:type="continuationSeparator" w:id="0">
    <w:p w14:paraId="541B04F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B04F4" w14:textId="77777777" w:rsidR="00983D48" w:rsidRDefault="00983D48">
      <w:r>
        <w:separator/>
      </w:r>
    </w:p>
  </w:footnote>
  <w:footnote w:type="continuationSeparator" w:id="0">
    <w:p w14:paraId="541B04F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4F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9595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1B04F9" w14:textId="77777777" w:rsidR="008F53F3" w:rsidRDefault="008F53F3" w:rsidP="008F53F3">
    <w:pPr>
      <w:rPr>
        <w:szCs w:val="24"/>
      </w:rPr>
    </w:pPr>
  </w:p>
  <w:p w14:paraId="541B04FA" w14:textId="77777777" w:rsidR="008F53F3" w:rsidRDefault="008F53F3" w:rsidP="008F53F3">
    <w:pPr>
      <w:rPr>
        <w:szCs w:val="24"/>
      </w:rPr>
    </w:pPr>
  </w:p>
  <w:p w14:paraId="541B04F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38250</w:t>
    </w:r>
    <w:r>
      <w:rPr>
        <w:szCs w:val="24"/>
      </w:rPr>
      <w:t>     </w:t>
    </w:r>
  </w:p>
  <w:p w14:paraId="541B04F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366629"/>
      <w:lock w:val="sdtContentLocked"/>
      <w:showingPlcHdr/>
      <w:text/>
    </w:sdtPr>
    <w:sdtEndPr/>
    <w:sdtContent>
      <w:p w14:paraId="541B04FD" w14:textId="77777777" w:rsidR="0073151A" w:rsidRDefault="0073151A" w:rsidP="0073151A"/>
      <w:p w14:paraId="541B04FE" w14:textId="77777777" w:rsidR="0073151A" w:rsidRPr="006E7BAE" w:rsidRDefault="0073151A" w:rsidP="0073151A"/>
      <w:p w14:paraId="541B04FF" w14:textId="77777777" w:rsidR="0073151A" w:rsidRPr="006E7BAE" w:rsidRDefault="0073151A" w:rsidP="0073151A"/>
      <w:p w14:paraId="541B0500" w14:textId="77777777" w:rsidR="0073151A" w:rsidRPr="006E7BAE" w:rsidRDefault="0073151A" w:rsidP="0073151A"/>
      <w:p w14:paraId="541B0501" w14:textId="77777777" w:rsidR="0073151A" w:rsidRDefault="0073151A" w:rsidP="0073151A"/>
      <w:p w14:paraId="541B0502" w14:textId="77777777" w:rsidR="0073151A" w:rsidRDefault="0073151A" w:rsidP="0073151A"/>
      <w:p w14:paraId="541B0503" w14:textId="77777777" w:rsidR="0073151A" w:rsidRDefault="0073151A" w:rsidP="0073151A"/>
      <w:p w14:paraId="541B0504" w14:textId="77777777" w:rsidR="0073151A" w:rsidRDefault="0073151A" w:rsidP="0073151A"/>
      <w:p w14:paraId="541B0505" w14:textId="77777777" w:rsidR="0073151A" w:rsidRDefault="0073151A" w:rsidP="0073151A"/>
      <w:p w14:paraId="541B0506" w14:textId="77777777" w:rsidR="0073151A" w:rsidRPr="006E7BAE" w:rsidRDefault="0073151A" w:rsidP="0073151A"/>
      <w:p w14:paraId="541B0507" w14:textId="77777777" w:rsidR="00ED265D" w:rsidRPr="0073151A" w:rsidRDefault="0029595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2942"/>
    <w:rsid w:val="00203642"/>
    <w:rsid w:val="00212BA0"/>
    <w:rsid w:val="002523DE"/>
    <w:rsid w:val="002568D3"/>
    <w:rsid w:val="0027284C"/>
    <w:rsid w:val="0029595A"/>
    <w:rsid w:val="002B5FA6"/>
    <w:rsid w:val="002C6423"/>
    <w:rsid w:val="002D2D44"/>
    <w:rsid w:val="0031097F"/>
    <w:rsid w:val="0031165C"/>
    <w:rsid w:val="00326E5F"/>
    <w:rsid w:val="00335879"/>
    <w:rsid w:val="00351D1A"/>
    <w:rsid w:val="00356186"/>
    <w:rsid w:val="00374E7D"/>
    <w:rsid w:val="00375294"/>
    <w:rsid w:val="00382FC7"/>
    <w:rsid w:val="00382FEC"/>
    <w:rsid w:val="00385A90"/>
    <w:rsid w:val="00391D0C"/>
    <w:rsid w:val="003A37CF"/>
    <w:rsid w:val="003B1F3D"/>
    <w:rsid w:val="003D3551"/>
    <w:rsid w:val="003D6F0E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17F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09ED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43DD"/>
    <w:rsid w:val="00BC39BE"/>
    <w:rsid w:val="00BD4E4C"/>
    <w:rsid w:val="00BF7644"/>
    <w:rsid w:val="00C1285B"/>
    <w:rsid w:val="00C173B0"/>
    <w:rsid w:val="00C17F71"/>
    <w:rsid w:val="00C2612E"/>
    <w:rsid w:val="00CB2B73"/>
    <w:rsid w:val="00CD1C98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5A0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3C94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41B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12666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8258A07-4F3E-4AE1-A36E-66CE56ACD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489F1-8E4C-4CBB-A5A3-DC1234E35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9A88C-B216-4DD1-B71A-487C2EB7910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2019-02-27T19:56:00Z</dcterms:created>
  <dcterms:modified xsi:type="dcterms:W3CDTF">2019-02-27T19:56:00Z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