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9E3B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38354</w:t>
      </w:r>
      <w:r w:rsidR="0016666F" w:rsidRPr="006E7BAE">
        <w:t>     </w:t>
      </w:r>
    </w:p>
    <w:p w14:paraId="5FA9E3BE" w14:textId="77777777" w:rsidR="009F436C" w:rsidRPr="006E7BAE" w:rsidRDefault="009F436C" w:rsidP="00382FEC"/>
    <w:p w14:paraId="5FA9E3B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A9E3C3" w14:textId="77777777" w:rsidTr="00C173B0">
        <w:tc>
          <w:tcPr>
            <w:tcW w:w="2269" w:type="pct"/>
          </w:tcPr>
          <w:p w14:paraId="5FA9E3C0" w14:textId="77777777" w:rsidR="00417FB7" w:rsidRPr="006E7BAE" w:rsidRDefault="000D50DF" w:rsidP="008262A3">
            <w:r>
              <w:t>May 2</w:t>
            </w:r>
            <w:r w:rsidR="00543EDD">
              <w:t>, 2019</w:t>
            </w:r>
          </w:p>
        </w:tc>
        <w:tc>
          <w:tcPr>
            <w:tcW w:w="381" w:type="pct"/>
          </w:tcPr>
          <w:p w14:paraId="5FA9E3C1" w14:textId="77777777" w:rsidR="00417FB7" w:rsidRPr="006E7BAE" w:rsidRDefault="00417FB7" w:rsidP="00382FEC"/>
        </w:tc>
        <w:tc>
          <w:tcPr>
            <w:tcW w:w="2350" w:type="pct"/>
          </w:tcPr>
          <w:p w14:paraId="5FA9E3C2" w14:textId="77777777" w:rsidR="00417FB7" w:rsidRPr="00D83B8C" w:rsidRDefault="00543EDD" w:rsidP="000D50DF">
            <w:pPr>
              <w:rPr>
                <w:lang w:val="en-US"/>
              </w:rPr>
            </w:pPr>
            <w:r>
              <w:t xml:space="preserve">Le </w:t>
            </w:r>
            <w:r w:rsidR="000D50DF">
              <w:t>2 mai</w:t>
            </w:r>
            <w:r>
              <w:t xml:space="preserve"> 2019</w:t>
            </w:r>
          </w:p>
        </w:tc>
      </w:tr>
      <w:tr w:rsidR="00E12A51" w:rsidRPr="006E7BAE" w14:paraId="5FA9E3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A9E3C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A9E3C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A9E3C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FA9E3E2" w14:textId="77777777" w:rsidTr="00C173B0">
        <w:tc>
          <w:tcPr>
            <w:tcW w:w="2269" w:type="pct"/>
          </w:tcPr>
          <w:p w14:paraId="5FA9E3C8" w14:textId="77777777" w:rsidR="00D37174" w:rsidRPr="000D50DF" w:rsidRDefault="000D50DF">
            <w:pPr>
              <w:pStyle w:val="SCCLsocPrefix"/>
              <w:rPr>
                <w:lang w:val="fr-CA"/>
              </w:rPr>
            </w:pPr>
            <w:r w:rsidRPr="000D50DF">
              <w:rPr>
                <w:lang w:val="fr-CA"/>
              </w:rPr>
              <w:t>BETWEEN:</w:t>
            </w:r>
            <w:r w:rsidRPr="000D50DF">
              <w:rPr>
                <w:lang w:val="fr-CA"/>
              </w:rPr>
              <w:br/>
            </w:r>
          </w:p>
          <w:p w14:paraId="5FA9E3C9" w14:textId="77777777" w:rsidR="000D50DF" w:rsidRDefault="000D50DF">
            <w:pPr>
              <w:pStyle w:val="SCCLsocParty"/>
              <w:rPr>
                <w:lang w:val="fr-CA"/>
              </w:rPr>
            </w:pPr>
            <w:r w:rsidRPr="000D50DF">
              <w:rPr>
                <w:lang w:val="fr-CA"/>
              </w:rPr>
              <w:t xml:space="preserve">Ghislain Corneau, Miville Corneau, Stéphane Corneau, Martin Pelletier, </w:t>
            </w:r>
          </w:p>
          <w:p w14:paraId="5FA9E3CA" w14:textId="0D35FE1B" w:rsidR="000D50DF" w:rsidRDefault="000D50DF">
            <w:pPr>
              <w:pStyle w:val="SCCLsocParty"/>
              <w:rPr>
                <w:lang w:val="fr-CA"/>
              </w:rPr>
            </w:pPr>
            <w:r w:rsidRPr="000D50DF">
              <w:rPr>
                <w:lang w:val="fr-CA"/>
              </w:rPr>
              <w:t>Jean-Marie Gagné, Gabrielle Simard, André Lalancette, Clément Lalancette, Richard Riverin, Gabriel Jean</w:t>
            </w:r>
            <w:r w:rsidR="00C84530">
              <w:rPr>
                <w:lang w:val="fr-CA"/>
              </w:rPr>
              <w:t xml:space="preserve"> and</w:t>
            </w:r>
            <w:r w:rsidRPr="000D50DF">
              <w:rPr>
                <w:lang w:val="fr-CA"/>
              </w:rPr>
              <w:t xml:space="preserve"> </w:t>
            </w:r>
          </w:p>
          <w:p w14:paraId="5FA9E3CB" w14:textId="77777777" w:rsidR="00D37174" w:rsidRPr="00D50829" w:rsidRDefault="000D50DF">
            <w:pPr>
              <w:pStyle w:val="SCCLsocParty"/>
            </w:pPr>
            <w:r w:rsidRPr="00D50829">
              <w:t>Marc Simard</w:t>
            </w:r>
            <w:r w:rsidRPr="00D50829">
              <w:br/>
            </w:r>
          </w:p>
          <w:p w14:paraId="5FA9E3CC" w14:textId="77777777" w:rsidR="00D37174" w:rsidRPr="00D50829" w:rsidRDefault="000D50DF">
            <w:pPr>
              <w:pStyle w:val="SCCLsocPartyRole"/>
            </w:pPr>
            <w:r w:rsidRPr="00D50829">
              <w:t>Applicants</w:t>
            </w:r>
            <w:r w:rsidRPr="00D50829">
              <w:br/>
            </w:r>
          </w:p>
          <w:p w14:paraId="5FA9E3CD" w14:textId="77777777" w:rsidR="00D37174" w:rsidRPr="00D50829" w:rsidRDefault="000D50DF">
            <w:pPr>
              <w:pStyle w:val="SCCLsocVersus"/>
            </w:pPr>
            <w:r w:rsidRPr="00D50829">
              <w:t>- and -</w:t>
            </w:r>
            <w:r w:rsidRPr="00D50829">
              <w:br/>
            </w:r>
          </w:p>
          <w:p w14:paraId="5FA9E3CE" w14:textId="77777777" w:rsidR="000D50DF" w:rsidRPr="00D50829" w:rsidRDefault="000D50DF">
            <w:pPr>
              <w:pStyle w:val="SCCLsocParty"/>
            </w:pPr>
            <w:r w:rsidRPr="00D50829">
              <w:t xml:space="preserve">Attorney General of Québec, </w:t>
            </w:r>
          </w:p>
          <w:p w14:paraId="5FA9E3CF" w14:textId="3F847CD4" w:rsidR="00D37174" w:rsidRPr="000D50DF" w:rsidRDefault="000D50DF">
            <w:pPr>
              <w:pStyle w:val="SCCLsocParty"/>
              <w:rPr>
                <w:lang w:val="fr-CA"/>
              </w:rPr>
            </w:pPr>
            <w:r w:rsidRPr="000D50DF">
              <w:rPr>
                <w:lang w:val="fr-CA"/>
              </w:rPr>
              <w:t>Premi</w:t>
            </w:r>
            <w:r w:rsidR="003C1AF1">
              <w:rPr>
                <w:lang w:val="fr-CA"/>
              </w:rPr>
              <w:t>è</w:t>
            </w:r>
            <w:r w:rsidRPr="000D50DF">
              <w:rPr>
                <w:lang w:val="fr-CA"/>
              </w:rPr>
              <w:t>re Nation des Pekuakamiulnuatsh (previously known as Première Nation de Mashteuiatsh), Première Nation des Innus Essipit</w:t>
            </w:r>
            <w:r w:rsidR="003C1AF1">
              <w:rPr>
                <w:lang w:val="fr-CA"/>
              </w:rPr>
              <w:t xml:space="preserve"> and</w:t>
            </w:r>
            <w:r w:rsidRPr="000D50DF">
              <w:rPr>
                <w:lang w:val="fr-CA"/>
              </w:rPr>
              <w:t xml:space="preserve"> Première Nation de Nutashkuan</w:t>
            </w:r>
            <w:r w:rsidRPr="000D50DF">
              <w:rPr>
                <w:lang w:val="fr-CA"/>
              </w:rPr>
              <w:br/>
            </w:r>
          </w:p>
          <w:p w14:paraId="5FA9E3D0" w14:textId="77777777" w:rsidR="00D37174" w:rsidRPr="000D50DF" w:rsidRDefault="000D50DF">
            <w:pPr>
              <w:pStyle w:val="SCCLsocPartyRole"/>
              <w:rPr>
                <w:lang w:val="fr-CA"/>
              </w:rPr>
            </w:pPr>
            <w:r w:rsidRPr="000D50DF">
              <w:rPr>
                <w:lang w:val="fr-CA"/>
              </w:rPr>
              <w:t>Respondents</w:t>
            </w:r>
            <w:r w:rsidRPr="000D50DF">
              <w:rPr>
                <w:lang w:val="fr-CA"/>
              </w:rPr>
              <w:br/>
            </w:r>
          </w:p>
          <w:p w14:paraId="5FA9E3D1" w14:textId="77777777" w:rsidR="00D37174" w:rsidRPr="000D50DF" w:rsidRDefault="000D50DF">
            <w:pPr>
              <w:pStyle w:val="SCCLsocVersus"/>
              <w:rPr>
                <w:lang w:val="fr-CA"/>
              </w:rPr>
            </w:pPr>
            <w:r w:rsidRPr="000D50DF">
              <w:rPr>
                <w:lang w:val="fr-CA"/>
              </w:rPr>
              <w:t>- and -</w:t>
            </w:r>
            <w:r w:rsidRPr="000D50DF">
              <w:rPr>
                <w:lang w:val="fr-CA"/>
              </w:rPr>
              <w:br/>
            </w:r>
          </w:p>
          <w:p w14:paraId="5FA9E3D2" w14:textId="70A2C713" w:rsidR="00D37174" w:rsidRPr="000D50DF" w:rsidRDefault="000D50DF">
            <w:pPr>
              <w:pStyle w:val="SCCLsocParty"/>
              <w:rPr>
                <w:lang w:val="fr-CA"/>
              </w:rPr>
            </w:pPr>
            <w:r w:rsidRPr="000D50DF">
              <w:rPr>
                <w:lang w:val="fr-CA"/>
              </w:rPr>
              <w:t xml:space="preserve">Métis National Council, </w:t>
            </w:r>
            <w:r w:rsidR="00E42C55">
              <w:rPr>
                <w:lang w:val="fr-CA"/>
              </w:rPr>
              <w:t>Domaine du Roy and Mingan Seignory Metis Community</w:t>
            </w:r>
            <w:r w:rsidRPr="000D50DF">
              <w:rPr>
                <w:lang w:val="fr-CA"/>
              </w:rPr>
              <w:t xml:space="preserve">, </w:t>
            </w:r>
            <w:r w:rsidR="00E42C55">
              <w:rPr>
                <w:lang w:val="fr-CA"/>
              </w:rPr>
              <w:t>RCM</w:t>
            </w:r>
            <w:r w:rsidR="00E42C55" w:rsidRPr="000D50DF">
              <w:rPr>
                <w:lang w:val="fr-CA"/>
              </w:rPr>
              <w:t xml:space="preserve"> </w:t>
            </w:r>
            <w:r w:rsidRPr="000D50DF">
              <w:rPr>
                <w:lang w:val="fr-CA"/>
              </w:rPr>
              <w:t>le Fjord-du-Saguenay</w:t>
            </w:r>
            <w:r w:rsidR="003C1AF1">
              <w:rPr>
                <w:lang w:val="fr-CA"/>
              </w:rPr>
              <w:t xml:space="preserve"> and</w:t>
            </w:r>
            <w:r w:rsidRPr="000D50DF">
              <w:rPr>
                <w:lang w:val="fr-CA"/>
              </w:rPr>
              <w:t xml:space="preserve"> </w:t>
            </w:r>
            <w:r w:rsidR="00E42C55">
              <w:rPr>
                <w:lang w:val="fr-CA"/>
              </w:rPr>
              <w:t>Municipality of</w:t>
            </w:r>
            <w:r w:rsidRPr="000D50DF">
              <w:rPr>
                <w:lang w:val="fr-CA"/>
              </w:rPr>
              <w:t xml:space="preserve"> Saint-Fulgence</w:t>
            </w:r>
            <w:r w:rsidRPr="000D50DF">
              <w:rPr>
                <w:lang w:val="fr-CA"/>
              </w:rPr>
              <w:br/>
            </w:r>
          </w:p>
          <w:p w14:paraId="5FA9E3D3" w14:textId="77777777" w:rsidR="00D37174" w:rsidRDefault="000D50DF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14:paraId="5FA9E3D4" w14:textId="77777777" w:rsidR="00824412" w:rsidRPr="006E7BAE" w:rsidRDefault="00824412" w:rsidP="00375294"/>
        </w:tc>
        <w:tc>
          <w:tcPr>
            <w:tcW w:w="2350" w:type="pct"/>
          </w:tcPr>
          <w:p w14:paraId="5FA9E3D5" w14:textId="77777777" w:rsidR="00D37174" w:rsidRPr="000D50DF" w:rsidRDefault="000D50DF">
            <w:pPr>
              <w:pStyle w:val="SCCLsocPrefix"/>
              <w:rPr>
                <w:lang w:val="fr-CA"/>
              </w:rPr>
            </w:pPr>
            <w:r w:rsidRPr="000D50DF">
              <w:rPr>
                <w:lang w:val="fr-CA"/>
              </w:rPr>
              <w:t>ENTRE :</w:t>
            </w:r>
            <w:r w:rsidRPr="000D50DF">
              <w:rPr>
                <w:lang w:val="fr-CA"/>
              </w:rPr>
              <w:br/>
            </w:r>
          </w:p>
          <w:p w14:paraId="5FA9E3D6" w14:textId="77777777" w:rsidR="000D50DF" w:rsidRDefault="000D50DF">
            <w:pPr>
              <w:pStyle w:val="SCCLsocParty"/>
              <w:rPr>
                <w:lang w:val="fr-CA"/>
              </w:rPr>
            </w:pPr>
            <w:r w:rsidRPr="000D50DF">
              <w:rPr>
                <w:lang w:val="fr-CA"/>
              </w:rPr>
              <w:t>Ghislain Corneau, Miville Corneau, Stéphane Corneau, Martin Pelletier,</w:t>
            </w:r>
          </w:p>
          <w:p w14:paraId="5FA9E3D7" w14:textId="2FBC0DA1" w:rsidR="000D50DF" w:rsidRDefault="000D50DF">
            <w:pPr>
              <w:pStyle w:val="SCCLsocParty"/>
              <w:rPr>
                <w:lang w:val="fr-CA"/>
              </w:rPr>
            </w:pPr>
            <w:r w:rsidRPr="000D50DF">
              <w:rPr>
                <w:lang w:val="fr-CA"/>
              </w:rPr>
              <w:t xml:space="preserve"> Jean-Marie Gagné, Gabrielle Simard, André Lalancette, Clément Lalancette, Richard Riverin, Gabriel Jean</w:t>
            </w:r>
            <w:r w:rsidR="00C84530">
              <w:rPr>
                <w:lang w:val="fr-CA"/>
              </w:rPr>
              <w:t xml:space="preserve"> et</w:t>
            </w:r>
            <w:r w:rsidRPr="000D50DF">
              <w:rPr>
                <w:lang w:val="fr-CA"/>
              </w:rPr>
              <w:t xml:space="preserve"> </w:t>
            </w:r>
          </w:p>
          <w:p w14:paraId="5FA9E3D8" w14:textId="77777777" w:rsidR="00D37174" w:rsidRPr="000D50DF" w:rsidRDefault="000D50DF">
            <w:pPr>
              <w:pStyle w:val="SCCLsocParty"/>
              <w:rPr>
                <w:lang w:val="fr-CA"/>
              </w:rPr>
            </w:pPr>
            <w:r w:rsidRPr="000D50DF">
              <w:rPr>
                <w:lang w:val="fr-CA"/>
              </w:rPr>
              <w:t>Marc Simard</w:t>
            </w:r>
            <w:r w:rsidRPr="000D50DF">
              <w:rPr>
                <w:lang w:val="fr-CA"/>
              </w:rPr>
              <w:br/>
            </w:r>
          </w:p>
          <w:p w14:paraId="5FA9E3D9" w14:textId="77777777" w:rsidR="00D37174" w:rsidRPr="000D50DF" w:rsidRDefault="000D50D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D50DF">
              <w:rPr>
                <w:lang w:val="fr-CA"/>
              </w:rPr>
              <w:t>s</w:t>
            </w:r>
            <w:r w:rsidRPr="000D50DF">
              <w:rPr>
                <w:lang w:val="fr-CA"/>
              </w:rPr>
              <w:br/>
            </w:r>
          </w:p>
          <w:p w14:paraId="5FA9E3DA" w14:textId="77777777" w:rsidR="00D37174" w:rsidRPr="000D50DF" w:rsidRDefault="000D50DF">
            <w:pPr>
              <w:pStyle w:val="SCCLsocVersus"/>
              <w:rPr>
                <w:lang w:val="fr-CA"/>
              </w:rPr>
            </w:pPr>
            <w:r w:rsidRPr="000D50DF">
              <w:rPr>
                <w:lang w:val="fr-CA"/>
              </w:rPr>
              <w:t>- et -</w:t>
            </w:r>
            <w:r w:rsidRPr="000D50DF">
              <w:rPr>
                <w:lang w:val="fr-CA"/>
              </w:rPr>
              <w:br/>
            </w:r>
          </w:p>
          <w:p w14:paraId="5FA9E3DB" w14:textId="77777777" w:rsidR="000D50DF" w:rsidRDefault="000D50DF">
            <w:pPr>
              <w:pStyle w:val="SCCLsocParty"/>
              <w:rPr>
                <w:lang w:val="fr-CA"/>
              </w:rPr>
            </w:pPr>
            <w:r w:rsidRPr="000D50DF">
              <w:rPr>
                <w:lang w:val="fr-CA"/>
              </w:rPr>
              <w:t>Procureure générale du Québec,</w:t>
            </w:r>
          </w:p>
          <w:p w14:paraId="5FA9E3DC" w14:textId="23249352" w:rsidR="00D37174" w:rsidRPr="000D50DF" w:rsidRDefault="000D50DF">
            <w:pPr>
              <w:pStyle w:val="SCCLsocParty"/>
              <w:rPr>
                <w:lang w:val="fr-CA"/>
              </w:rPr>
            </w:pPr>
            <w:r w:rsidRPr="000D50DF">
              <w:rPr>
                <w:lang w:val="fr-CA"/>
              </w:rPr>
              <w:t>Premi</w:t>
            </w:r>
            <w:r w:rsidR="003C1AF1">
              <w:rPr>
                <w:lang w:val="fr-CA"/>
              </w:rPr>
              <w:t>è</w:t>
            </w:r>
            <w:r w:rsidRPr="000D50DF">
              <w:rPr>
                <w:lang w:val="fr-CA"/>
              </w:rPr>
              <w:t>re Nation des Pekuakamiulnuatsh (anciennement connu sous le nom Première Nation de Mashteuiatsh), Première Nation des Innus Essipit</w:t>
            </w:r>
            <w:r w:rsidR="003C1AF1">
              <w:rPr>
                <w:lang w:val="fr-CA"/>
              </w:rPr>
              <w:t xml:space="preserve"> et</w:t>
            </w:r>
            <w:r w:rsidRPr="000D50DF">
              <w:rPr>
                <w:lang w:val="fr-CA"/>
              </w:rPr>
              <w:t xml:space="preserve"> Première Nation de Nutashkuan</w:t>
            </w:r>
            <w:r w:rsidRPr="000D50DF">
              <w:rPr>
                <w:lang w:val="fr-CA"/>
              </w:rPr>
              <w:br/>
            </w:r>
          </w:p>
          <w:p w14:paraId="5FA9E3DD" w14:textId="77777777" w:rsidR="00D37174" w:rsidRPr="000D50DF" w:rsidRDefault="000D50D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0D50DF">
              <w:rPr>
                <w:lang w:val="fr-CA"/>
              </w:rPr>
              <w:t>s</w:t>
            </w:r>
            <w:r w:rsidRPr="000D50DF">
              <w:rPr>
                <w:lang w:val="fr-CA"/>
              </w:rPr>
              <w:br/>
            </w:r>
          </w:p>
          <w:p w14:paraId="5FA9E3DE" w14:textId="77777777" w:rsidR="00D37174" w:rsidRPr="000D50DF" w:rsidRDefault="000D50DF">
            <w:pPr>
              <w:pStyle w:val="SCCLsocVersus"/>
              <w:rPr>
                <w:lang w:val="fr-CA"/>
              </w:rPr>
            </w:pPr>
            <w:r w:rsidRPr="000D50DF">
              <w:rPr>
                <w:lang w:val="fr-CA"/>
              </w:rPr>
              <w:t>- et -</w:t>
            </w:r>
            <w:r w:rsidRPr="000D50DF">
              <w:rPr>
                <w:lang w:val="fr-CA"/>
              </w:rPr>
              <w:br/>
            </w:r>
          </w:p>
          <w:p w14:paraId="5FA9E3DF" w14:textId="4D34854F" w:rsidR="00D37174" w:rsidRPr="000D50DF" w:rsidRDefault="000D50DF">
            <w:pPr>
              <w:pStyle w:val="SCCLsocParty"/>
              <w:rPr>
                <w:lang w:val="fr-CA"/>
              </w:rPr>
            </w:pPr>
            <w:bookmarkStart w:id="0" w:name="_GoBack"/>
            <w:r w:rsidRPr="000D50DF">
              <w:rPr>
                <w:lang w:val="fr-CA"/>
              </w:rPr>
              <w:t xml:space="preserve">Métis National Council, Communauté métisse du Domaine du Roy et </w:t>
            </w:r>
            <w:r w:rsidR="00E42C55">
              <w:rPr>
                <w:lang w:val="fr-CA"/>
              </w:rPr>
              <w:t xml:space="preserve">de la </w:t>
            </w:r>
            <w:r w:rsidRPr="000D50DF">
              <w:rPr>
                <w:lang w:val="fr-CA"/>
              </w:rPr>
              <w:t>Seigneurie de Mingan, MRC le Fjord-du-Saguenay</w:t>
            </w:r>
            <w:r w:rsidR="003C1AF1">
              <w:rPr>
                <w:lang w:val="fr-CA"/>
              </w:rPr>
              <w:t xml:space="preserve"> et</w:t>
            </w:r>
            <w:r w:rsidRPr="000D50DF">
              <w:rPr>
                <w:lang w:val="fr-CA"/>
              </w:rPr>
              <w:t xml:space="preserve"> Municipalité de Saint-Fulgence</w:t>
            </w:r>
            <w:bookmarkEnd w:id="0"/>
            <w:r w:rsidRPr="000D50DF">
              <w:rPr>
                <w:lang w:val="fr-CA"/>
              </w:rPr>
              <w:br/>
            </w:r>
          </w:p>
          <w:p w14:paraId="5FA9E3E0" w14:textId="77777777" w:rsidR="00D37174" w:rsidRDefault="000D50DF">
            <w:pPr>
              <w:pStyle w:val="SCCLsocPartyRole"/>
            </w:pPr>
            <w:r>
              <w:t>Intervenants</w:t>
            </w:r>
          </w:p>
          <w:p w14:paraId="5FA9E3E1" w14:textId="77777777" w:rsidR="000D50DF" w:rsidRPr="000D50DF" w:rsidRDefault="000D50DF" w:rsidP="000D50DF"/>
        </w:tc>
      </w:tr>
      <w:tr w:rsidR="00824412" w:rsidRPr="006E7BAE" w14:paraId="5FA9E3E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A9E3E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A9E3E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A9E3E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8361D" w14:paraId="5FA9E3F0" w14:textId="77777777" w:rsidTr="00C173B0">
        <w:tc>
          <w:tcPr>
            <w:tcW w:w="2269" w:type="pct"/>
          </w:tcPr>
          <w:p w14:paraId="5FA9E3E7" w14:textId="77777777" w:rsidR="00824412" w:rsidRPr="0098361D" w:rsidRDefault="00824412" w:rsidP="00C2612E">
            <w:pPr>
              <w:jc w:val="center"/>
            </w:pPr>
            <w:r w:rsidRPr="0098361D">
              <w:lastRenderedPageBreak/>
              <w:t>JUDGMENT</w:t>
            </w:r>
          </w:p>
          <w:p w14:paraId="5FA9E3E8" w14:textId="77777777" w:rsidR="00824412" w:rsidRPr="0098361D" w:rsidRDefault="00824412" w:rsidP="00417FB7">
            <w:pPr>
              <w:jc w:val="center"/>
            </w:pPr>
          </w:p>
          <w:p w14:paraId="5FA9E3E9" w14:textId="72EAFD57" w:rsidR="00824412" w:rsidRPr="0098361D" w:rsidRDefault="000D50DF" w:rsidP="00011960">
            <w:pPr>
              <w:jc w:val="both"/>
            </w:pPr>
            <w:r w:rsidRPr="0098361D">
              <w:t xml:space="preserve">The motion for an extension of time to file and serve the application for leave to appeal is granted. </w:t>
            </w:r>
            <w:r w:rsidR="006E0302" w:rsidRPr="0098361D">
              <w:t xml:space="preserve">The motion to adduce new evidence is dismissed with costs. </w:t>
            </w:r>
            <w:r w:rsidR="00824412" w:rsidRPr="0098361D">
              <w:t>The app</w:t>
            </w:r>
            <w:r w:rsidR="00011960" w:rsidRPr="0098361D">
              <w:t>lication for leave to appeal from the judgment of the</w:t>
            </w:r>
            <w:bookmarkStart w:id="1" w:name="BM_1_"/>
            <w:bookmarkEnd w:id="1"/>
            <w:r w:rsidR="00824412" w:rsidRPr="0098361D">
              <w:t xml:space="preserve"> Court of Appeal of Quebec (Québec)</w:t>
            </w:r>
            <w:r w:rsidRPr="0098361D">
              <w:t>, Number</w:t>
            </w:r>
            <w:r w:rsidR="00D50829" w:rsidRPr="0098361D">
              <w:t>s</w:t>
            </w:r>
            <w:r w:rsidR="00824412" w:rsidRPr="0098361D">
              <w:t xml:space="preserve"> 200-09-008957-158, 200-09-008958-</w:t>
            </w:r>
            <w:r w:rsidR="00C84530" w:rsidRPr="0098361D">
              <w:t>1</w:t>
            </w:r>
            <w:r w:rsidR="00824412" w:rsidRPr="0098361D">
              <w:t>56, 200-09-008959-154, 200-09-008960-152, 200-09-008961-150, 200-09-008962-158, 200-09-008963-156, 200-09-008964-154, 200-09-008965-151, 200-09-008966-159, 2018 QCCA 1172, dated July 18, 2018</w:t>
            </w:r>
            <w:r w:rsidR="00D50829" w:rsidRPr="0098361D">
              <w:t>,</w:t>
            </w:r>
            <w:r w:rsidR="00824412" w:rsidRPr="0098361D">
              <w:t xml:space="preserve"> is </w:t>
            </w:r>
            <w:r w:rsidRPr="0098361D">
              <w:t>dismissed with costs.</w:t>
            </w:r>
          </w:p>
          <w:p w14:paraId="5FA9E3EA" w14:textId="77777777" w:rsidR="003F6511" w:rsidRPr="0098361D" w:rsidRDefault="003F6511" w:rsidP="00011960">
            <w:pPr>
              <w:jc w:val="both"/>
            </w:pPr>
          </w:p>
          <w:p w14:paraId="5FA9E3EB" w14:textId="77777777" w:rsidR="003F6511" w:rsidRPr="0098361D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FA9E3EC" w14:textId="77777777" w:rsidR="00824412" w:rsidRPr="0098361D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A9E3ED" w14:textId="77777777" w:rsidR="00824412" w:rsidRPr="0098361D" w:rsidRDefault="00824412" w:rsidP="00C2612E">
            <w:pPr>
              <w:jc w:val="center"/>
              <w:rPr>
                <w:lang w:val="fr-CA"/>
              </w:rPr>
            </w:pPr>
            <w:r w:rsidRPr="0098361D">
              <w:rPr>
                <w:lang w:val="fr-CA"/>
              </w:rPr>
              <w:t>JUGEMENT</w:t>
            </w:r>
          </w:p>
          <w:p w14:paraId="5FA9E3EE" w14:textId="77777777" w:rsidR="00824412" w:rsidRPr="0098361D" w:rsidRDefault="00824412" w:rsidP="00417FB7">
            <w:pPr>
              <w:jc w:val="center"/>
              <w:rPr>
                <w:lang w:val="fr-CA"/>
              </w:rPr>
            </w:pPr>
          </w:p>
          <w:p w14:paraId="5FA9E3EF" w14:textId="3C05E40C" w:rsidR="003F6511" w:rsidRPr="0098361D" w:rsidRDefault="000D50DF">
            <w:pPr>
              <w:jc w:val="both"/>
              <w:rPr>
                <w:lang w:val="fr-CA"/>
              </w:rPr>
            </w:pPr>
            <w:r w:rsidRPr="0098361D">
              <w:rPr>
                <w:lang w:val="fr-CA"/>
              </w:rPr>
              <w:t>La requête en prorogation du délai de signification et de dépôt de l’avis d’appel est accueillie.</w:t>
            </w:r>
            <w:r w:rsidR="006E0302" w:rsidRPr="0098361D">
              <w:rPr>
                <w:lang w:val="fr-CA"/>
              </w:rPr>
              <w:t xml:space="preserve"> La requête sollicitant l’autorisation de présenter une nouvelle preuve est rejetée avec dépens.</w:t>
            </w:r>
            <w:r w:rsidRPr="0098361D">
              <w:rPr>
                <w:lang w:val="fr-CA"/>
              </w:rPr>
              <w:t xml:space="preserve"> </w:t>
            </w:r>
            <w:r w:rsidR="00824412" w:rsidRPr="0098361D">
              <w:rPr>
                <w:lang w:val="fr-CA"/>
              </w:rPr>
              <w:t>L</w:t>
            </w:r>
            <w:r w:rsidR="00011960" w:rsidRPr="0098361D">
              <w:rPr>
                <w:lang w:val="fr-CA"/>
              </w:rPr>
              <w:t>a demande d’autorisation d’appel de l’arrêt de la</w:t>
            </w:r>
            <w:r w:rsidR="00824412" w:rsidRPr="0098361D">
              <w:rPr>
                <w:lang w:val="fr-CA"/>
              </w:rPr>
              <w:t xml:space="preserve"> Cour d’appel du Québec (Québec), numéro</w:t>
            </w:r>
            <w:r w:rsidR="00D50829" w:rsidRPr="0098361D">
              <w:rPr>
                <w:lang w:val="fr-CA"/>
              </w:rPr>
              <w:t>s</w:t>
            </w:r>
            <w:r w:rsidR="00824412" w:rsidRPr="0098361D">
              <w:rPr>
                <w:lang w:val="fr-CA"/>
              </w:rPr>
              <w:t xml:space="preserve"> 200-09-008957-158, 200-09-008958-</w:t>
            </w:r>
            <w:r w:rsidR="00C84530" w:rsidRPr="0098361D">
              <w:rPr>
                <w:lang w:val="fr-CA"/>
              </w:rPr>
              <w:t>156</w:t>
            </w:r>
            <w:r w:rsidR="00824412" w:rsidRPr="0098361D">
              <w:rPr>
                <w:lang w:val="fr-CA"/>
              </w:rPr>
              <w:t xml:space="preserve">, 200-09-008959-154, 200-09-008960-152, 200-09-008961-150, 200-09-008962-158, 200-09-008963-156, 200-09-008964-154, 200-09-008965-151, 200-09-008966-159, 2018 QCCA 1172, </w:t>
            </w:r>
            <w:r w:rsidR="00011960" w:rsidRPr="0098361D">
              <w:rPr>
                <w:lang w:val="fr-CA"/>
              </w:rPr>
              <w:t>daté du</w:t>
            </w:r>
            <w:r w:rsidR="00824412" w:rsidRPr="0098361D">
              <w:rPr>
                <w:lang w:val="fr-CA"/>
              </w:rPr>
              <w:t xml:space="preserve"> 18 juillet 2018, est </w:t>
            </w:r>
            <w:r w:rsidRPr="0098361D">
              <w:rPr>
                <w:lang w:val="fr-CA"/>
              </w:rPr>
              <w:t>rejetée avec dépens.</w:t>
            </w:r>
          </w:p>
        </w:tc>
      </w:tr>
    </w:tbl>
    <w:p w14:paraId="5FA9E3F1" w14:textId="77777777" w:rsidR="009F436C" w:rsidRPr="00D83B8C" w:rsidRDefault="009F436C" w:rsidP="00382FEC">
      <w:pPr>
        <w:rPr>
          <w:lang w:val="fr-CA"/>
        </w:rPr>
      </w:pPr>
    </w:p>
    <w:p w14:paraId="5FA9E3F2" w14:textId="77777777" w:rsidR="009F436C" w:rsidRDefault="009F436C" w:rsidP="00417FB7">
      <w:pPr>
        <w:jc w:val="center"/>
        <w:rPr>
          <w:lang w:val="fr-CA"/>
        </w:rPr>
      </w:pPr>
    </w:p>
    <w:p w14:paraId="5FA9E3F3" w14:textId="77777777" w:rsidR="000D50DF" w:rsidRDefault="000D50DF" w:rsidP="00417FB7">
      <w:pPr>
        <w:jc w:val="center"/>
        <w:rPr>
          <w:lang w:val="fr-CA"/>
        </w:rPr>
      </w:pPr>
    </w:p>
    <w:p w14:paraId="5FA9E3F4" w14:textId="77777777" w:rsidR="000D50DF" w:rsidRPr="00D83B8C" w:rsidRDefault="000D50DF" w:rsidP="00417FB7">
      <w:pPr>
        <w:jc w:val="center"/>
        <w:rPr>
          <w:lang w:val="fr-CA"/>
        </w:rPr>
      </w:pPr>
    </w:p>
    <w:p w14:paraId="5FA9E3F5" w14:textId="77777777" w:rsidR="009F436C" w:rsidRPr="00D83B8C" w:rsidRDefault="009F436C" w:rsidP="00417FB7">
      <w:pPr>
        <w:jc w:val="center"/>
        <w:rPr>
          <w:lang w:val="fr-CA"/>
        </w:rPr>
      </w:pPr>
    </w:p>
    <w:p w14:paraId="5FA9E3F6" w14:textId="77777777" w:rsidR="009F436C" w:rsidRDefault="009F436C" w:rsidP="00417FB7">
      <w:pPr>
        <w:jc w:val="center"/>
        <w:rPr>
          <w:lang w:val="fr-CA"/>
        </w:rPr>
      </w:pPr>
    </w:p>
    <w:p w14:paraId="5FA9E3F7" w14:textId="77777777" w:rsidR="000D50DF" w:rsidRDefault="000D50DF" w:rsidP="00417FB7">
      <w:pPr>
        <w:jc w:val="center"/>
        <w:rPr>
          <w:lang w:val="fr-CA"/>
        </w:rPr>
      </w:pPr>
    </w:p>
    <w:p w14:paraId="74D590AD" w14:textId="77777777" w:rsidR="006E0302" w:rsidRDefault="006E0302" w:rsidP="00417FB7">
      <w:pPr>
        <w:jc w:val="center"/>
        <w:rPr>
          <w:lang w:val="fr-CA"/>
        </w:rPr>
      </w:pPr>
    </w:p>
    <w:p w14:paraId="401C2273" w14:textId="77777777" w:rsidR="006E0302" w:rsidRPr="00D83B8C" w:rsidRDefault="006E0302" w:rsidP="00417FB7">
      <w:pPr>
        <w:jc w:val="center"/>
        <w:rPr>
          <w:lang w:val="fr-CA"/>
        </w:rPr>
      </w:pPr>
    </w:p>
    <w:p w14:paraId="5FA9E3F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FA9E3F9" w14:textId="77777777" w:rsidR="008F53F3" w:rsidRPr="00A252FA" w:rsidRDefault="003A37CF" w:rsidP="000D50D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FA9E3FA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9E3FD" w14:textId="77777777" w:rsidR="00983D48" w:rsidRDefault="00983D48">
      <w:r>
        <w:separator/>
      </w:r>
    </w:p>
  </w:endnote>
  <w:endnote w:type="continuationSeparator" w:id="0">
    <w:p w14:paraId="5FA9E3F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9E3FB" w14:textId="77777777" w:rsidR="00983D48" w:rsidRDefault="00983D48">
      <w:r>
        <w:separator/>
      </w:r>
    </w:p>
  </w:footnote>
  <w:footnote w:type="continuationSeparator" w:id="0">
    <w:p w14:paraId="5FA9E3F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9E3F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150F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A9E400" w14:textId="77777777" w:rsidR="008F53F3" w:rsidRDefault="008F53F3" w:rsidP="008F53F3">
    <w:pPr>
      <w:rPr>
        <w:szCs w:val="24"/>
      </w:rPr>
    </w:pPr>
  </w:p>
  <w:p w14:paraId="5FA9E401" w14:textId="77777777" w:rsidR="008F53F3" w:rsidRDefault="008F53F3" w:rsidP="008F53F3">
    <w:pPr>
      <w:rPr>
        <w:szCs w:val="24"/>
      </w:rPr>
    </w:pPr>
  </w:p>
  <w:p w14:paraId="5FA9E40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38354</w:t>
    </w:r>
    <w:r>
      <w:rPr>
        <w:szCs w:val="24"/>
      </w:rPr>
      <w:t>     </w:t>
    </w:r>
  </w:p>
  <w:p w14:paraId="5FA9E40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FA9E404" w14:textId="77777777" w:rsidR="0073151A" w:rsidRDefault="0073151A" w:rsidP="0073151A"/>
      <w:p w14:paraId="5FA9E405" w14:textId="77777777" w:rsidR="0073151A" w:rsidRPr="006E7BAE" w:rsidRDefault="0073151A" w:rsidP="0073151A"/>
      <w:p w14:paraId="5FA9E406" w14:textId="77777777" w:rsidR="0073151A" w:rsidRPr="006E7BAE" w:rsidRDefault="0073151A" w:rsidP="0073151A"/>
      <w:p w14:paraId="5FA9E407" w14:textId="77777777" w:rsidR="0073151A" w:rsidRPr="006E7BAE" w:rsidRDefault="0073151A" w:rsidP="0073151A"/>
      <w:p w14:paraId="5FA9E408" w14:textId="77777777" w:rsidR="0073151A" w:rsidRDefault="0073151A" w:rsidP="0073151A"/>
      <w:p w14:paraId="5FA9E409" w14:textId="77777777" w:rsidR="0073151A" w:rsidRDefault="0073151A" w:rsidP="0073151A"/>
      <w:p w14:paraId="5FA9E40A" w14:textId="77777777" w:rsidR="0073151A" w:rsidRDefault="0073151A" w:rsidP="0073151A"/>
      <w:p w14:paraId="5FA9E40B" w14:textId="77777777" w:rsidR="0073151A" w:rsidRDefault="0073151A" w:rsidP="0073151A"/>
      <w:p w14:paraId="5FA9E40C" w14:textId="77777777" w:rsidR="0073151A" w:rsidRDefault="0073151A" w:rsidP="0073151A"/>
      <w:p w14:paraId="5FA9E40D" w14:textId="77777777" w:rsidR="0073151A" w:rsidRPr="006E7BAE" w:rsidRDefault="0073151A" w:rsidP="0073151A"/>
      <w:p w14:paraId="5FA9E40E" w14:textId="77777777" w:rsidR="00ED265D" w:rsidRPr="0073151A" w:rsidRDefault="005150F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50D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1AF1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50FF"/>
    <w:rsid w:val="00543EDD"/>
    <w:rsid w:val="0055345D"/>
    <w:rsid w:val="00563E2C"/>
    <w:rsid w:val="00587869"/>
    <w:rsid w:val="00612913"/>
    <w:rsid w:val="00614908"/>
    <w:rsid w:val="00650109"/>
    <w:rsid w:val="006E030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32C9"/>
    <w:rsid w:val="00951EF6"/>
    <w:rsid w:val="0096638C"/>
    <w:rsid w:val="00971A08"/>
    <w:rsid w:val="0098361D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15E1"/>
    <w:rsid w:val="00BC39BE"/>
    <w:rsid w:val="00BD4E4C"/>
    <w:rsid w:val="00BF7644"/>
    <w:rsid w:val="00C1285B"/>
    <w:rsid w:val="00C173B0"/>
    <w:rsid w:val="00C17F71"/>
    <w:rsid w:val="00C2612E"/>
    <w:rsid w:val="00C84530"/>
    <w:rsid w:val="00CB2B73"/>
    <w:rsid w:val="00CE249F"/>
    <w:rsid w:val="00CF17D0"/>
    <w:rsid w:val="00D37174"/>
    <w:rsid w:val="00D42339"/>
    <w:rsid w:val="00D50829"/>
    <w:rsid w:val="00D61AC2"/>
    <w:rsid w:val="00D83B8C"/>
    <w:rsid w:val="00DA4281"/>
    <w:rsid w:val="00DB1ADC"/>
    <w:rsid w:val="00DD4332"/>
    <w:rsid w:val="00E12A51"/>
    <w:rsid w:val="00E42C55"/>
    <w:rsid w:val="00E61F3A"/>
    <w:rsid w:val="00E736B9"/>
    <w:rsid w:val="00E777AD"/>
    <w:rsid w:val="00E77A04"/>
    <w:rsid w:val="00E85662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FA9E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058D6-CFDC-4925-87EB-20DADDEBF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2C0B7-E2C7-4535-A1E0-AAE4E2529C7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24C5488-2E78-479F-BC16-D2E98A725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2019-04-30T18:39:00Z</dcterms:created>
  <dcterms:modified xsi:type="dcterms:W3CDTF">2019-04-30T18:39:00Z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