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08BA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38634</w:t>
      </w:r>
      <w:r w:rsidR="0016666F" w:rsidRPr="006E7BAE">
        <w:t>     </w:t>
      </w:r>
    </w:p>
    <w:p w14:paraId="51E08BA9" w14:textId="77777777" w:rsidR="009F436C" w:rsidRPr="006E7BAE" w:rsidRDefault="009F436C" w:rsidP="00382FEC"/>
    <w:p w14:paraId="51E08BA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1E08BAE" w14:textId="77777777" w:rsidTr="00C173B0">
        <w:tc>
          <w:tcPr>
            <w:tcW w:w="2269" w:type="pct"/>
          </w:tcPr>
          <w:p w14:paraId="51E08BAB" w14:textId="77777777" w:rsidR="00417FB7" w:rsidRPr="006E7BAE" w:rsidRDefault="00543EDD" w:rsidP="00C42AA5">
            <w:r>
              <w:t xml:space="preserve">September </w:t>
            </w:r>
            <w:r w:rsidR="00C42AA5">
              <w:t>26</w:t>
            </w:r>
            <w:r>
              <w:t>, 2019</w:t>
            </w:r>
          </w:p>
        </w:tc>
        <w:tc>
          <w:tcPr>
            <w:tcW w:w="381" w:type="pct"/>
          </w:tcPr>
          <w:p w14:paraId="51E08BAC" w14:textId="77777777" w:rsidR="00417FB7" w:rsidRPr="006E7BAE" w:rsidRDefault="00417FB7" w:rsidP="00382FEC"/>
        </w:tc>
        <w:tc>
          <w:tcPr>
            <w:tcW w:w="2350" w:type="pct"/>
          </w:tcPr>
          <w:p w14:paraId="51E08BAD" w14:textId="77777777" w:rsidR="00417FB7" w:rsidRPr="00D83B8C" w:rsidRDefault="00543EDD" w:rsidP="00C42AA5">
            <w:pPr>
              <w:rPr>
                <w:lang w:val="en-US"/>
              </w:rPr>
            </w:pPr>
            <w:r>
              <w:t xml:space="preserve">Le </w:t>
            </w:r>
            <w:r w:rsidR="00C42AA5">
              <w:t>26</w:t>
            </w:r>
            <w:r>
              <w:t xml:space="preserve"> septembre 2019</w:t>
            </w:r>
          </w:p>
        </w:tc>
      </w:tr>
      <w:tr w:rsidR="00E12A51" w:rsidRPr="006E7BAE" w14:paraId="51E08B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E08BA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E08BB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E08BB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543B6" w14:paraId="51E08BC0" w14:textId="77777777" w:rsidTr="00C173B0">
        <w:tc>
          <w:tcPr>
            <w:tcW w:w="2269" w:type="pct"/>
          </w:tcPr>
          <w:p w14:paraId="51E08BB3" w14:textId="77777777" w:rsidR="006F3B84" w:rsidRDefault="00C42AA5">
            <w:pPr>
              <w:pStyle w:val="SCCLsocPrefix"/>
            </w:pPr>
            <w:r>
              <w:t>BETWEEN:</w:t>
            </w:r>
            <w:r>
              <w:br/>
            </w:r>
          </w:p>
          <w:p w14:paraId="51E08BB4" w14:textId="77777777" w:rsidR="006F3B84" w:rsidRDefault="00C42AA5">
            <w:pPr>
              <w:pStyle w:val="SCCLsocParty"/>
            </w:pPr>
            <w:r>
              <w:t>Mohand Mohamad</w:t>
            </w:r>
            <w:r>
              <w:br/>
            </w:r>
          </w:p>
          <w:p w14:paraId="51E08BB5" w14:textId="77777777" w:rsidR="006F3B84" w:rsidRDefault="00C42AA5">
            <w:pPr>
              <w:pStyle w:val="SCCLsocPartyRole"/>
            </w:pPr>
            <w:r>
              <w:t>Applicant</w:t>
            </w:r>
            <w:r>
              <w:br/>
            </w:r>
          </w:p>
          <w:p w14:paraId="51E08BB6" w14:textId="77777777" w:rsidR="006F3B84" w:rsidRDefault="00C42AA5">
            <w:pPr>
              <w:pStyle w:val="SCCLsocVersus"/>
            </w:pPr>
            <w:r>
              <w:t>- and -</w:t>
            </w:r>
            <w:r>
              <w:br/>
            </w:r>
          </w:p>
          <w:p w14:paraId="51E08BB7" w14:textId="77777777" w:rsidR="006F3B84" w:rsidRDefault="00C42AA5">
            <w:pPr>
              <w:pStyle w:val="SCCLsocParty"/>
            </w:pPr>
            <w:r>
              <w:t>Her Majesty the Queen</w:t>
            </w:r>
            <w:r>
              <w:br/>
            </w:r>
          </w:p>
          <w:p w14:paraId="51E08BB8" w14:textId="77777777" w:rsidR="006F3B84" w:rsidRDefault="00C42AA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1E08BB9" w14:textId="77777777" w:rsidR="00824412" w:rsidRPr="006E7BAE" w:rsidRDefault="00824412" w:rsidP="00375294"/>
        </w:tc>
        <w:tc>
          <w:tcPr>
            <w:tcW w:w="2350" w:type="pct"/>
          </w:tcPr>
          <w:p w14:paraId="51E08BBA" w14:textId="77777777" w:rsidR="006F3B84" w:rsidRPr="00C42AA5" w:rsidRDefault="00C42AA5">
            <w:pPr>
              <w:pStyle w:val="SCCLsocPrefix"/>
              <w:rPr>
                <w:lang w:val="fr-CA"/>
              </w:rPr>
            </w:pPr>
            <w:r w:rsidRPr="00C42AA5">
              <w:rPr>
                <w:lang w:val="fr-CA"/>
              </w:rPr>
              <w:t>ENTRE :</w:t>
            </w:r>
            <w:r w:rsidRPr="00C42AA5">
              <w:rPr>
                <w:lang w:val="fr-CA"/>
              </w:rPr>
              <w:br/>
            </w:r>
          </w:p>
          <w:p w14:paraId="51E08BBB" w14:textId="77777777" w:rsidR="006F3B84" w:rsidRPr="00C42AA5" w:rsidRDefault="00C42AA5">
            <w:pPr>
              <w:pStyle w:val="SCCLsocParty"/>
              <w:rPr>
                <w:lang w:val="fr-CA"/>
              </w:rPr>
            </w:pPr>
            <w:r w:rsidRPr="00C42AA5">
              <w:rPr>
                <w:lang w:val="fr-CA"/>
              </w:rPr>
              <w:t>Mohand Mohamad</w:t>
            </w:r>
            <w:r w:rsidRPr="00C42AA5">
              <w:rPr>
                <w:lang w:val="fr-CA"/>
              </w:rPr>
              <w:br/>
            </w:r>
          </w:p>
          <w:p w14:paraId="51E08BBC" w14:textId="77777777" w:rsidR="006F3B84" w:rsidRPr="00C42AA5" w:rsidRDefault="00C42AA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42AA5">
              <w:rPr>
                <w:lang w:val="fr-CA"/>
              </w:rPr>
              <w:br/>
            </w:r>
          </w:p>
          <w:p w14:paraId="51E08BBD" w14:textId="77777777" w:rsidR="006F3B84" w:rsidRPr="00C42AA5" w:rsidRDefault="00C42AA5">
            <w:pPr>
              <w:pStyle w:val="SCCLsocVersus"/>
              <w:rPr>
                <w:lang w:val="fr-CA"/>
              </w:rPr>
            </w:pPr>
            <w:r w:rsidRPr="00C42AA5">
              <w:rPr>
                <w:lang w:val="fr-CA"/>
              </w:rPr>
              <w:t>- et -</w:t>
            </w:r>
            <w:r w:rsidRPr="00C42AA5">
              <w:rPr>
                <w:lang w:val="fr-CA"/>
              </w:rPr>
              <w:br/>
            </w:r>
          </w:p>
          <w:p w14:paraId="51E08BBE" w14:textId="77777777" w:rsidR="006F3B84" w:rsidRPr="00C42AA5" w:rsidRDefault="00C42AA5">
            <w:pPr>
              <w:pStyle w:val="SCCLsocParty"/>
              <w:rPr>
                <w:lang w:val="fr-CA"/>
              </w:rPr>
            </w:pPr>
            <w:r w:rsidRPr="00C42AA5">
              <w:rPr>
                <w:lang w:val="fr-CA"/>
              </w:rPr>
              <w:t>Sa Majesté la Reine</w:t>
            </w:r>
            <w:r w:rsidRPr="00C42AA5">
              <w:rPr>
                <w:lang w:val="fr-CA"/>
              </w:rPr>
              <w:br/>
            </w:r>
          </w:p>
          <w:p w14:paraId="51E08BBF" w14:textId="77777777" w:rsidR="006F3B84" w:rsidRPr="00B720C8" w:rsidRDefault="00C42AA5">
            <w:pPr>
              <w:pStyle w:val="SCCLsocPartyRole"/>
              <w:rPr>
                <w:lang w:val="fr-CA"/>
              </w:rPr>
            </w:pPr>
            <w:r w:rsidRPr="00B720C8">
              <w:rPr>
                <w:lang w:val="fr-CA"/>
              </w:rPr>
              <w:t>Intimée</w:t>
            </w:r>
          </w:p>
        </w:tc>
      </w:tr>
      <w:tr w:rsidR="00824412" w:rsidRPr="003543B6" w14:paraId="51E08B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1E08BC1" w14:textId="77777777" w:rsidR="00824412" w:rsidRPr="00B720C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1E08BC2" w14:textId="77777777" w:rsidR="00824412" w:rsidRPr="00B720C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1E08BC3" w14:textId="77777777" w:rsidR="00824412" w:rsidRPr="00B720C8" w:rsidRDefault="00824412" w:rsidP="00B408F8">
            <w:pPr>
              <w:rPr>
                <w:lang w:val="fr-CA"/>
              </w:rPr>
            </w:pPr>
          </w:p>
        </w:tc>
      </w:tr>
      <w:tr w:rsidR="00824412" w:rsidRPr="003543B6" w14:paraId="51E08BCE" w14:textId="77777777" w:rsidTr="00C173B0">
        <w:tc>
          <w:tcPr>
            <w:tcW w:w="2269" w:type="pct"/>
          </w:tcPr>
          <w:p w14:paraId="51E08BC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1E08BC6" w14:textId="77777777" w:rsidR="00824412" w:rsidRPr="006E7BAE" w:rsidRDefault="00824412" w:rsidP="00417FB7">
            <w:pPr>
              <w:jc w:val="center"/>
            </w:pPr>
          </w:p>
          <w:p w14:paraId="51E08BC7" w14:textId="661936E8" w:rsidR="00824412" w:rsidRDefault="00C42AA5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B52C13">
              <w:t>Court of Appeal for Ontario</w:t>
            </w:r>
            <w:r w:rsidR="00824412" w:rsidRPr="006E7BAE">
              <w:t xml:space="preserve">, Number </w:t>
            </w:r>
            <w:r w:rsidR="00B52C13">
              <w:t>C58511</w:t>
            </w:r>
            <w:r w:rsidR="00824412">
              <w:t xml:space="preserve">, </w:t>
            </w:r>
            <w:r w:rsidR="00B52C13">
              <w:t>2018 ONCA 966</w:t>
            </w:r>
            <w:r w:rsidR="00824412" w:rsidRPr="006E7BAE">
              <w:t xml:space="preserve">, dated </w:t>
            </w:r>
            <w:r w:rsidR="00B52C13">
              <w:t>November 30</w:t>
            </w:r>
            <w:r w:rsidR="00824412">
              <w:t>, 201</w:t>
            </w:r>
            <w:r w:rsidR="00B52C13">
              <w:t>8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51E08BC8" w14:textId="77777777" w:rsidR="003F6511" w:rsidRDefault="003F6511" w:rsidP="00011960">
            <w:pPr>
              <w:jc w:val="both"/>
            </w:pPr>
          </w:p>
          <w:p w14:paraId="51E08BC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1E08BC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1E08BC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1E08BC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1E08BCD" w14:textId="3464C585" w:rsidR="003F6511" w:rsidRPr="006E7BAE" w:rsidRDefault="00C42AA5" w:rsidP="00B720C8">
            <w:pPr>
              <w:jc w:val="both"/>
              <w:rPr>
                <w:lang w:val="fr-CA"/>
              </w:rPr>
            </w:pPr>
            <w:bookmarkStart w:id="1" w:name="_GoBack"/>
            <w:r w:rsidRPr="00C42AA5">
              <w:rPr>
                <w:lang w:val="fr-CA"/>
              </w:rPr>
              <w:t>La requête en prorogation du délai de signification et de dépôt de la demande d’autorisation d’appel est accueillie</w:t>
            </w:r>
            <w:r>
              <w:rPr>
                <w:lang w:val="fr-CA"/>
              </w:rPr>
              <w:t>.</w:t>
            </w:r>
            <w:r w:rsidRPr="00C42AA5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42AA5">
              <w:rPr>
                <w:lang w:val="fr-CA"/>
              </w:rPr>
              <w:t xml:space="preserve">Cour </w:t>
            </w:r>
            <w:r w:rsidR="00B52C13">
              <w:rPr>
                <w:lang w:val="fr-CA"/>
              </w:rPr>
              <w:t>d’appel</w:t>
            </w:r>
            <w:r w:rsidR="00824412" w:rsidRPr="00C42AA5">
              <w:rPr>
                <w:lang w:val="fr-CA"/>
              </w:rPr>
              <w:t xml:space="preserve">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B52C13">
              <w:rPr>
                <w:lang w:val="fr-CA"/>
              </w:rPr>
              <w:t>C58511</w:t>
            </w:r>
            <w:r w:rsidR="00824412" w:rsidRPr="00C42AA5">
              <w:rPr>
                <w:lang w:val="fr-CA"/>
              </w:rPr>
              <w:t xml:space="preserve">, </w:t>
            </w:r>
            <w:r w:rsidR="00B52C13">
              <w:rPr>
                <w:lang w:val="fr-CA"/>
              </w:rPr>
              <w:t>2018 ONCA 966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B52C13">
              <w:rPr>
                <w:lang w:val="fr-CA"/>
              </w:rPr>
              <w:t>30 novembre</w:t>
            </w:r>
            <w:r w:rsidR="00824412" w:rsidRPr="00C42AA5">
              <w:rPr>
                <w:lang w:val="fr-CA"/>
              </w:rPr>
              <w:t> 201</w:t>
            </w:r>
            <w:r w:rsidR="00B52C13">
              <w:rPr>
                <w:lang w:val="fr-CA"/>
              </w:rPr>
              <w:t>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rejetée.</w:t>
            </w:r>
            <w:bookmarkEnd w:id="1"/>
          </w:p>
        </w:tc>
      </w:tr>
    </w:tbl>
    <w:p w14:paraId="51E08BCF" w14:textId="77777777" w:rsidR="009F436C" w:rsidRPr="00D83B8C" w:rsidRDefault="009F436C" w:rsidP="00382FEC">
      <w:pPr>
        <w:rPr>
          <w:lang w:val="fr-CA"/>
        </w:rPr>
      </w:pPr>
    </w:p>
    <w:p w14:paraId="51E08BD0" w14:textId="77777777" w:rsidR="009F436C" w:rsidRPr="00D83B8C" w:rsidRDefault="009F436C" w:rsidP="00417FB7">
      <w:pPr>
        <w:jc w:val="center"/>
        <w:rPr>
          <w:lang w:val="fr-CA"/>
        </w:rPr>
      </w:pPr>
    </w:p>
    <w:p w14:paraId="51E08BD1" w14:textId="77777777" w:rsidR="009F436C" w:rsidRPr="00D83B8C" w:rsidRDefault="009F436C" w:rsidP="00417FB7">
      <w:pPr>
        <w:jc w:val="center"/>
        <w:rPr>
          <w:lang w:val="fr-CA"/>
        </w:rPr>
      </w:pPr>
    </w:p>
    <w:p w14:paraId="51E08BD2" w14:textId="77777777" w:rsidR="009F436C" w:rsidRDefault="009F436C" w:rsidP="00417FB7">
      <w:pPr>
        <w:jc w:val="center"/>
        <w:rPr>
          <w:lang w:val="fr-CA"/>
        </w:rPr>
      </w:pPr>
    </w:p>
    <w:p w14:paraId="51E08BD3" w14:textId="77777777" w:rsidR="00C42AA5" w:rsidRDefault="00C42AA5" w:rsidP="00417FB7">
      <w:pPr>
        <w:jc w:val="center"/>
        <w:rPr>
          <w:lang w:val="fr-CA"/>
        </w:rPr>
      </w:pPr>
    </w:p>
    <w:p w14:paraId="51E08BD4" w14:textId="77777777" w:rsidR="00C42AA5" w:rsidRPr="00D83B8C" w:rsidRDefault="00C42AA5" w:rsidP="00417FB7">
      <w:pPr>
        <w:jc w:val="center"/>
        <w:rPr>
          <w:lang w:val="fr-CA"/>
        </w:rPr>
      </w:pPr>
    </w:p>
    <w:p w14:paraId="51E08BD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1E08BD6" w14:textId="77777777" w:rsidR="008F53F3" w:rsidRPr="00A252FA" w:rsidRDefault="003A37CF" w:rsidP="00C42AA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1E08BD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08BDA" w14:textId="77777777" w:rsidR="00983D48" w:rsidRDefault="00983D48">
      <w:r>
        <w:separator/>
      </w:r>
    </w:p>
  </w:endnote>
  <w:endnote w:type="continuationSeparator" w:id="0">
    <w:p w14:paraId="51E08BD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08BD8" w14:textId="77777777" w:rsidR="00983D48" w:rsidRDefault="00983D48">
      <w:r>
        <w:separator/>
      </w:r>
    </w:p>
  </w:footnote>
  <w:footnote w:type="continuationSeparator" w:id="0">
    <w:p w14:paraId="51E08BD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08BD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43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1E08BDD" w14:textId="77777777" w:rsidR="008F53F3" w:rsidRDefault="008F53F3" w:rsidP="008F53F3">
    <w:pPr>
      <w:rPr>
        <w:szCs w:val="24"/>
      </w:rPr>
    </w:pPr>
  </w:p>
  <w:p w14:paraId="51E08BDE" w14:textId="77777777" w:rsidR="008F53F3" w:rsidRDefault="008F53F3" w:rsidP="008F53F3">
    <w:pPr>
      <w:rPr>
        <w:szCs w:val="24"/>
      </w:rPr>
    </w:pPr>
  </w:p>
  <w:p w14:paraId="51E08BD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38634</w:t>
    </w:r>
    <w:r>
      <w:rPr>
        <w:szCs w:val="24"/>
      </w:rPr>
      <w:t>     </w:t>
    </w:r>
  </w:p>
  <w:p w14:paraId="51E08BE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1E08BE1" w14:textId="77777777" w:rsidR="0073151A" w:rsidRDefault="0073151A" w:rsidP="0073151A"/>
      <w:p w14:paraId="51E08BE2" w14:textId="77777777" w:rsidR="0073151A" w:rsidRPr="006E7BAE" w:rsidRDefault="0073151A" w:rsidP="0073151A"/>
      <w:p w14:paraId="51E08BE3" w14:textId="77777777" w:rsidR="0073151A" w:rsidRPr="006E7BAE" w:rsidRDefault="0073151A" w:rsidP="0073151A"/>
      <w:p w14:paraId="51E08BE4" w14:textId="77777777" w:rsidR="0073151A" w:rsidRPr="006E7BAE" w:rsidRDefault="0073151A" w:rsidP="0073151A"/>
      <w:p w14:paraId="51E08BE5" w14:textId="77777777" w:rsidR="0073151A" w:rsidRDefault="0073151A" w:rsidP="0073151A"/>
      <w:p w14:paraId="51E08BE6" w14:textId="77777777" w:rsidR="0073151A" w:rsidRDefault="0073151A" w:rsidP="0073151A"/>
      <w:p w14:paraId="51E08BE7" w14:textId="77777777" w:rsidR="0073151A" w:rsidRDefault="0073151A" w:rsidP="0073151A"/>
      <w:p w14:paraId="51E08BE8" w14:textId="77777777" w:rsidR="0073151A" w:rsidRDefault="0073151A" w:rsidP="0073151A"/>
      <w:p w14:paraId="51E08BE9" w14:textId="77777777" w:rsidR="0073151A" w:rsidRDefault="0073151A" w:rsidP="0073151A"/>
      <w:p w14:paraId="51E08BEA" w14:textId="77777777" w:rsidR="0073151A" w:rsidRPr="006E7BAE" w:rsidRDefault="0073151A" w:rsidP="0073151A"/>
      <w:p w14:paraId="51E08BEB" w14:textId="77777777" w:rsidR="00ED265D" w:rsidRPr="0073151A" w:rsidRDefault="002620C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20C7"/>
    <w:rsid w:val="0027284C"/>
    <w:rsid w:val="002B5FA6"/>
    <w:rsid w:val="002C6423"/>
    <w:rsid w:val="002D2D44"/>
    <w:rsid w:val="0031097F"/>
    <w:rsid w:val="0031165C"/>
    <w:rsid w:val="00326E5F"/>
    <w:rsid w:val="00335879"/>
    <w:rsid w:val="003543B6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3B84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2C13"/>
    <w:rsid w:val="00B60EDC"/>
    <w:rsid w:val="00B720C8"/>
    <w:rsid w:val="00BC39BE"/>
    <w:rsid w:val="00BD4E4C"/>
    <w:rsid w:val="00BF7644"/>
    <w:rsid w:val="00C1285B"/>
    <w:rsid w:val="00C173B0"/>
    <w:rsid w:val="00C17F71"/>
    <w:rsid w:val="00C2612E"/>
    <w:rsid w:val="00C42AA5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1E08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0462480-0951-4163-9CD6-F61E5FBF2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86B75-0ED8-4579-B678-5AE43C4D2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925D0-6A85-4840-8D4D-58D151AFDB0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2019-09-24T18:50:00Z</dcterms:created>
  <dcterms:modified xsi:type="dcterms:W3CDTF">2019-09-24T18:50:00Z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