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405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38776</w:t>
      </w:r>
      <w:r w:rsidR="0016666F" w:rsidRPr="006E7BAE">
        <w:t>     </w:t>
      </w:r>
    </w:p>
    <w:p w14:paraId="3F69405A" w14:textId="77777777" w:rsidR="009F436C" w:rsidRPr="006E7BAE" w:rsidRDefault="009F436C" w:rsidP="00382FEC"/>
    <w:p w14:paraId="3F6940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69405F" w14:textId="77777777" w:rsidTr="00C173B0">
        <w:tc>
          <w:tcPr>
            <w:tcW w:w="2269" w:type="pct"/>
          </w:tcPr>
          <w:p w14:paraId="3F69405C" w14:textId="77777777" w:rsidR="00417FB7" w:rsidRPr="006E7BAE" w:rsidRDefault="00183329" w:rsidP="008262A3">
            <w:r>
              <w:t>November 28</w:t>
            </w:r>
            <w:r w:rsidR="00543EDD">
              <w:t>, 2019</w:t>
            </w:r>
          </w:p>
        </w:tc>
        <w:tc>
          <w:tcPr>
            <w:tcW w:w="381" w:type="pct"/>
          </w:tcPr>
          <w:p w14:paraId="3F69405D" w14:textId="77777777" w:rsidR="00417FB7" w:rsidRPr="006E7BAE" w:rsidRDefault="00417FB7" w:rsidP="00382FEC"/>
        </w:tc>
        <w:tc>
          <w:tcPr>
            <w:tcW w:w="2350" w:type="pct"/>
          </w:tcPr>
          <w:p w14:paraId="3F69405E" w14:textId="77777777" w:rsidR="00417FB7" w:rsidRPr="00D83B8C" w:rsidRDefault="00183329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novembre 2019</w:t>
            </w:r>
          </w:p>
        </w:tc>
      </w:tr>
      <w:tr w:rsidR="00E12A51" w:rsidRPr="006E7BAE" w14:paraId="3F6940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6940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6940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940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3433D" w14:paraId="3F694071" w14:textId="77777777" w:rsidTr="00C173B0">
        <w:tc>
          <w:tcPr>
            <w:tcW w:w="2269" w:type="pct"/>
          </w:tcPr>
          <w:p w14:paraId="3F694064" w14:textId="77777777" w:rsidR="00144FDE" w:rsidRDefault="00183329">
            <w:pPr>
              <w:pStyle w:val="SCCLsocPrefix"/>
            </w:pPr>
            <w:r>
              <w:t>BETWEEN:</w:t>
            </w:r>
            <w:r>
              <w:br/>
            </w:r>
          </w:p>
          <w:p w14:paraId="3F694065" w14:textId="77777777" w:rsidR="00144FDE" w:rsidRDefault="00183329">
            <w:pPr>
              <w:pStyle w:val="SCCLsocParty"/>
            </w:pPr>
            <w:r>
              <w:t>Pita Royale Inc. o/a Aroma Taste of the Middle East</w:t>
            </w:r>
            <w:r>
              <w:br/>
            </w:r>
          </w:p>
          <w:p w14:paraId="3F694066" w14:textId="77777777" w:rsidR="00144FDE" w:rsidRDefault="00183329">
            <w:pPr>
              <w:pStyle w:val="SCCLsocPartyRole"/>
            </w:pPr>
            <w:r>
              <w:t>Applicant</w:t>
            </w:r>
            <w:r>
              <w:br/>
            </w:r>
          </w:p>
          <w:p w14:paraId="3F694067" w14:textId="77777777" w:rsidR="00144FDE" w:rsidRDefault="00183329">
            <w:pPr>
              <w:pStyle w:val="SCCLsocVersus"/>
            </w:pPr>
            <w:r>
              <w:t>- and -</w:t>
            </w:r>
            <w:r>
              <w:br/>
            </w:r>
          </w:p>
          <w:p w14:paraId="3F694068" w14:textId="02496DFF" w:rsidR="00144FDE" w:rsidRDefault="00183329">
            <w:pPr>
              <w:pStyle w:val="SCCLsocParty"/>
            </w:pPr>
            <w:r>
              <w:t>Buckingham Properties Inc. and William Mandelbaum</w:t>
            </w:r>
            <w:r>
              <w:br/>
            </w:r>
          </w:p>
          <w:p w14:paraId="3F694069" w14:textId="77777777" w:rsidR="00144FDE" w:rsidRDefault="0018332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69406A" w14:textId="77777777" w:rsidR="00824412" w:rsidRPr="006E7BAE" w:rsidRDefault="00824412" w:rsidP="00375294"/>
        </w:tc>
        <w:tc>
          <w:tcPr>
            <w:tcW w:w="2350" w:type="pct"/>
          </w:tcPr>
          <w:p w14:paraId="3F69406B" w14:textId="77777777" w:rsidR="00144FDE" w:rsidRPr="003A3032" w:rsidRDefault="00183329">
            <w:pPr>
              <w:pStyle w:val="SCCLsocPrefix"/>
              <w:rPr>
                <w:lang w:val="fr-CA"/>
              </w:rPr>
            </w:pPr>
            <w:r w:rsidRPr="003A3032">
              <w:rPr>
                <w:lang w:val="fr-CA"/>
              </w:rPr>
              <w:t>ENTRE :</w:t>
            </w:r>
            <w:r w:rsidRPr="003A3032">
              <w:rPr>
                <w:lang w:val="fr-CA"/>
              </w:rPr>
              <w:br/>
            </w:r>
          </w:p>
          <w:p w14:paraId="3F69406C" w14:textId="5FBF1D75" w:rsidR="00144FDE" w:rsidRPr="003A3032" w:rsidRDefault="00183329">
            <w:pPr>
              <w:pStyle w:val="SCCLsocParty"/>
              <w:rPr>
                <w:lang w:val="fr-CA"/>
              </w:rPr>
            </w:pPr>
            <w:r w:rsidRPr="003A3032">
              <w:rPr>
                <w:lang w:val="fr-CA"/>
              </w:rPr>
              <w:t xml:space="preserve">Pita Royale Inc. </w:t>
            </w:r>
            <w:r w:rsidR="00D3433D" w:rsidRPr="003A3032">
              <w:rPr>
                <w:lang w:val="fr-CA"/>
              </w:rPr>
              <w:t>faisant affaire sous le nom d’</w:t>
            </w:r>
            <w:r w:rsidRPr="003A3032">
              <w:rPr>
                <w:lang w:val="fr-CA"/>
              </w:rPr>
              <w:t>Aroma Taste of the Middle East</w:t>
            </w:r>
            <w:r w:rsidRPr="003A3032">
              <w:rPr>
                <w:lang w:val="fr-CA"/>
              </w:rPr>
              <w:br/>
            </w:r>
          </w:p>
          <w:p w14:paraId="3F69406D" w14:textId="77777777" w:rsidR="00144FDE" w:rsidRPr="003A3032" w:rsidRDefault="00183329">
            <w:pPr>
              <w:pStyle w:val="SCCLsocPartyRole"/>
              <w:rPr>
                <w:lang w:val="fr-CA"/>
              </w:rPr>
            </w:pPr>
            <w:r w:rsidRPr="003A3032">
              <w:rPr>
                <w:lang w:val="fr-CA"/>
              </w:rPr>
              <w:t>Demanderesse</w:t>
            </w:r>
            <w:r w:rsidRPr="003A3032">
              <w:rPr>
                <w:lang w:val="fr-CA"/>
              </w:rPr>
              <w:br/>
            </w:r>
          </w:p>
          <w:p w14:paraId="3F69406E" w14:textId="77777777" w:rsidR="00144FDE" w:rsidRPr="003A3032" w:rsidRDefault="00183329">
            <w:pPr>
              <w:pStyle w:val="SCCLsocVersus"/>
              <w:rPr>
                <w:lang w:val="fr-CA"/>
              </w:rPr>
            </w:pPr>
            <w:r w:rsidRPr="003A3032">
              <w:rPr>
                <w:lang w:val="fr-CA"/>
              </w:rPr>
              <w:t>- et -</w:t>
            </w:r>
            <w:r w:rsidRPr="003A3032">
              <w:rPr>
                <w:lang w:val="fr-CA"/>
              </w:rPr>
              <w:br/>
            </w:r>
          </w:p>
          <w:p w14:paraId="3F69406F" w14:textId="79E66681" w:rsidR="00144FDE" w:rsidRPr="00D3433D" w:rsidRDefault="00183329">
            <w:pPr>
              <w:pStyle w:val="SCCLsocParty"/>
            </w:pPr>
            <w:r w:rsidRPr="00D3433D">
              <w:t>Buckingham Properties Inc. et William Mandelbaum</w:t>
            </w:r>
            <w:r w:rsidRPr="00D3433D">
              <w:br/>
            </w:r>
          </w:p>
          <w:p w14:paraId="3F694070" w14:textId="77777777" w:rsidR="00144FDE" w:rsidRPr="00D3433D" w:rsidRDefault="00183329" w:rsidP="00183329">
            <w:pPr>
              <w:pStyle w:val="SCCLsocPartyRole"/>
            </w:pPr>
            <w:r w:rsidRPr="00D3433D">
              <w:t>Intimés</w:t>
            </w:r>
          </w:p>
        </w:tc>
      </w:tr>
      <w:tr w:rsidR="00824412" w:rsidRPr="00D3433D" w14:paraId="3F6940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694072" w14:textId="77777777" w:rsidR="00824412" w:rsidRPr="00D3433D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694073" w14:textId="77777777" w:rsidR="00824412" w:rsidRPr="00D3433D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694074" w14:textId="77777777" w:rsidR="00824412" w:rsidRPr="00D3433D" w:rsidRDefault="00824412" w:rsidP="00B408F8">
            <w:pPr>
              <w:rPr>
                <w:lang w:val="en-US"/>
              </w:rPr>
            </w:pPr>
          </w:p>
        </w:tc>
      </w:tr>
      <w:tr w:rsidR="00824412" w:rsidRPr="003A3032" w14:paraId="3F69407D" w14:textId="77777777" w:rsidTr="00C173B0">
        <w:tc>
          <w:tcPr>
            <w:tcW w:w="2269" w:type="pct"/>
          </w:tcPr>
          <w:p w14:paraId="3F6940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694077" w14:textId="77777777" w:rsidR="00824412" w:rsidRPr="006E7BAE" w:rsidRDefault="00824412" w:rsidP="00417FB7">
            <w:pPr>
              <w:jc w:val="center"/>
            </w:pPr>
          </w:p>
          <w:p w14:paraId="3F694078" w14:textId="77777777" w:rsidR="003F6511" w:rsidRPr="006E7BAE" w:rsidRDefault="00824412" w:rsidP="001833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>
              <w:t xml:space="preserve"> C64803</w:t>
            </w:r>
            <w:r w:rsidRPr="006E7BAE">
              <w:t>,</w:t>
            </w:r>
            <w:r w:rsidR="00183329">
              <w:t xml:space="preserve"> 2019 ONCA 439,</w:t>
            </w:r>
            <w:r w:rsidRPr="006E7BAE">
              <w:t xml:space="preserve"> dated </w:t>
            </w:r>
            <w:r>
              <w:t>May 27, 2019</w:t>
            </w:r>
            <w:r w:rsidR="00183329">
              <w:t>,</w:t>
            </w:r>
            <w:r w:rsidRPr="006E7BAE">
              <w:t xml:space="preserve"> is </w:t>
            </w:r>
            <w:r w:rsidR="00183329">
              <w:t>dismissed with costs.</w:t>
            </w:r>
          </w:p>
        </w:tc>
        <w:tc>
          <w:tcPr>
            <w:tcW w:w="381" w:type="pct"/>
          </w:tcPr>
          <w:p w14:paraId="3F6940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6940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6940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F69407C" w14:textId="77777777" w:rsidR="003F6511" w:rsidRPr="006E7BAE" w:rsidRDefault="00824412" w:rsidP="0018332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332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83329">
              <w:rPr>
                <w:lang w:val="fr-FR"/>
              </w:rPr>
              <w:t>C64803</w:t>
            </w:r>
            <w:r w:rsidRPr="006E7BAE">
              <w:rPr>
                <w:lang w:val="fr-CA"/>
              </w:rPr>
              <w:t xml:space="preserve">, </w:t>
            </w:r>
            <w:r w:rsidR="00183329" w:rsidRPr="00183329">
              <w:rPr>
                <w:lang w:val="fr-FR"/>
              </w:rPr>
              <w:t xml:space="preserve">2019 ONCA 439,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3329">
              <w:rPr>
                <w:lang w:val="fr-FR"/>
              </w:rPr>
              <w:t>27 mai 2019</w:t>
            </w:r>
            <w:r w:rsidRPr="006E7BAE">
              <w:rPr>
                <w:lang w:val="fr-CA"/>
              </w:rPr>
              <w:t xml:space="preserve">, est </w:t>
            </w:r>
            <w:r w:rsidR="00183329">
              <w:rPr>
                <w:lang w:val="fr-CA"/>
              </w:rPr>
              <w:t>rejet</w:t>
            </w:r>
            <w:r w:rsidR="00183329">
              <w:rPr>
                <w:rFonts w:cs="Times New Roman"/>
                <w:lang w:val="fr-CA"/>
              </w:rPr>
              <w:t>é</w:t>
            </w:r>
            <w:r w:rsidR="00183329">
              <w:rPr>
                <w:lang w:val="fr-CA"/>
              </w:rPr>
              <w:t>e avec d</w:t>
            </w:r>
            <w:r w:rsidR="00183329">
              <w:rPr>
                <w:rFonts w:cs="Times New Roman"/>
                <w:lang w:val="fr-CA"/>
              </w:rPr>
              <w:t>é</w:t>
            </w:r>
            <w:r w:rsidR="0018332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69407E" w14:textId="77777777" w:rsidR="009F436C" w:rsidRDefault="009F436C" w:rsidP="00382FEC">
      <w:pPr>
        <w:rPr>
          <w:lang w:val="fr-CA"/>
        </w:rPr>
      </w:pPr>
    </w:p>
    <w:p w14:paraId="3F69407F" w14:textId="77777777" w:rsidR="00183329" w:rsidRDefault="00183329" w:rsidP="00382FEC">
      <w:pPr>
        <w:rPr>
          <w:lang w:val="fr-CA"/>
        </w:rPr>
      </w:pPr>
    </w:p>
    <w:p w14:paraId="3F694080" w14:textId="77777777" w:rsidR="00183329" w:rsidRDefault="00183329" w:rsidP="00382FEC">
      <w:pPr>
        <w:rPr>
          <w:lang w:val="fr-CA"/>
        </w:rPr>
      </w:pPr>
    </w:p>
    <w:p w14:paraId="3F694081" w14:textId="77777777" w:rsidR="00183329" w:rsidRDefault="00183329" w:rsidP="00382FEC">
      <w:pPr>
        <w:rPr>
          <w:lang w:val="fr-CA"/>
        </w:rPr>
      </w:pPr>
    </w:p>
    <w:p w14:paraId="3F694082" w14:textId="77777777" w:rsidR="00183329" w:rsidRPr="00D83B8C" w:rsidRDefault="00183329" w:rsidP="00382FEC">
      <w:pPr>
        <w:rPr>
          <w:lang w:val="fr-CA"/>
        </w:rPr>
      </w:pPr>
    </w:p>
    <w:p w14:paraId="3F694083" w14:textId="77777777" w:rsidR="009F436C" w:rsidRPr="00D83B8C" w:rsidRDefault="009F436C" w:rsidP="00417FB7">
      <w:pPr>
        <w:jc w:val="center"/>
        <w:rPr>
          <w:lang w:val="fr-CA"/>
        </w:rPr>
      </w:pPr>
    </w:p>
    <w:p w14:paraId="3F694084" w14:textId="77777777" w:rsidR="009F436C" w:rsidRPr="00D83B8C" w:rsidRDefault="009F436C" w:rsidP="00417FB7">
      <w:pPr>
        <w:jc w:val="center"/>
        <w:rPr>
          <w:lang w:val="fr-CA"/>
        </w:rPr>
      </w:pPr>
    </w:p>
    <w:p w14:paraId="3F69408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6940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69408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9408A" w14:textId="77777777" w:rsidR="00983D48" w:rsidRDefault="00983D48">
      <w:r>
        <w:separator/>
      </w:r>
    </w:p>
  </w:endnote>
  <w:endnote w:type="continuationSeparator" w:id="0">
    <w:p w14:paraId="3F6940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4088" w14:textId="77777777" w:rsidR="00983D48" w:rsidRDefault="00983D48">
      <w:r>
        <w:separator/>
      </w:r>
    </w:p>
  </w:footnote>
  <w:footnote w:type="continuationSeparator" w:id="0">
    <w:p w14:paraId="3F6940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40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332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69408D" w14:textId="77777777" w:rsidR="008F53F3" w:rsidRDefault="008F53F3" w:rsidP="008F53F3">
    <w:pPr>
      <w:rPr>
        <w:szCs w:val="24"/>
      </w:rPr>
    </w:pPr>
  </w:p>
  <w:p w14:paraId="3F69408E" w14:textId="77777777" w:rsidR="008F53F3" w:rsidRDefault="008F53F3" w:rsidP="008F53F3">
    <w:pPr>
      <w:rPr>
        <w:szCs w:val="24"/>
      </w:rPr>
    </w:pPr>
  </w:p>
  <w:p w14:paraId="3F6940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38776</w:t>
    </w:r>
    <w:r>
      <w:rPr>
        <w:szCs w:val="24"/>
      </w:rPr>
      <w:t>     </w:t>
    </w:r>
  </w:p>
  <w:p w14:paraId="3F6940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694091" w14:textId="77777777" w:rsidR="0073151A" w:rsidRDefault="0073151A" w:rsidP="0073151A"/>
      <w:p w14:paraId="3F694092" w14:textId="77777777" w:rsidR="0073151A" w:rsidRPr="006E7BAE" w:rsidRDefault="0073151A" w:rsidP="0073151A"/>
      <w:p w14:paraId="3F694093" w14:textId="77777777" w:rsidR="0073151A" w:rsidRPr="006E7BAE" w:rsidRDefault="0073151A" w:rsidP="0073151A"/>
      <w:p w14:paraId="3F694094" w14:textId="77777777" w:rsidR="0073151A" w:rsidRPr="006E7BAE" w:rsidRDefault="0073151A" w:rsidP="0073151A"/>
      <w:p w14:paraId="3F694095" w14:textId="77777777" w:rsidR="0073151A" w:rsidRDefault="0073151A" w:rsidP="0073151A"/>
      <w:p w14:paraId="3F694096" w14:textId="77777777" w:rsidR="0073151A" w:rsidRDefault="0073151A" w:rsidP="0073151A"/>
      <w:p w14:paraId="3F694097" w14:textId="77777777" w:rsidR="0073151A" w:rsidRDefault="0073151A" w:rsidP="0073151A"/>
      <w:p w14:paraId="3F694098" w14:textId="77777777" w:rsidR="0073151A" w:rsidRDefault="0073151A" w:rsidP="0073151A"/>
      <w:p w14:paraId="3F694099" w14:textId="77777777" w:rsidR="0073151A" w:rsidRDefault="0073151A" w:rsidP="0073151A"/>
      <w:p w14:paraId="3F69409A" w14:textId="77777777" w:rsidR="0073151A" w:rsidRPr="006E7BAE" w:rsidRDefault="0073151A" w:rsidP="0073151A"/>
      <w:p w14:paraId="3F69409B" w14:textId="77777777" w:rsidR="00ED265D" w:rsidRPr="0073151A" w:rsidRDefault="004E349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4FDE"/>
    <w:rsid w:val="0016666F"/>
    <w:rsid w:val="00167C15"/>
    <w:rsid w:val="00183329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032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349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433D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389B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69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A4873BE-4F0C-4D46-85CA-AC720B2BE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6D239-049D-43D1-82B7-60D270101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FC813-0444-4BBD-9AFB-11FE72BE24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2019-11-22T19:10:00Z</dcterms:created>
  <dcterms:modified xsi:type="dcterms:W3CDTF">2019-11-22T19:10:00Z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