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7D43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38925</w:t>
      </w:r>
      <w:r w:rsidR="0016666F" w:rsidRPr="006E7BAE">
        <w:t>     </w:t>
      </w:r>
    </w:p>
    <w:p w14:paraId="79E7D43E" w14:textId="77777777" w:rsidR="009F436C" w:rsidRPr="006E7BAE" w:rsidRDefault="009F436C" w:rsidP="00382FEC"/>
    <w:p w14:paraId="79E7D43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9E7D443" w14:textId="77777777" w:rsidTr="00C173B0">
        <w:tc>
          <w:tcPr>
            <w:tcW w:w="2269" w:type="pct"/>
          </w:tcPr>
          <w:p w14:paraId="79E7D440" w14:textId="77777777" w:rsidR="00417FB7" w:rsidRPr="006E7BAE" w:rsidRDefault="00C51D37" w:rsidP="008262A3">
            <w:r>
              <w:t>March 19</w:t>
            </w:r>
            <w:r w:rsidR="00543EDD">
              <w:t>, 2020</w:t>
            </w:r>
          </w:p>
        </w:tc>
        <w:tc>
          <w:tcPr>
            <w:tcW w:w="381" w:type="pct"/>
          </w:tcPr>
          <w:p w14:paraId="79E7D441" w14:textId="77777777" w:rsidR="00417FB7" w:rsidRPr="006E7BAE" w:rsidRDefault="00417FB7" w:rsidP="00382FEC"/>
        </w:tc>
        <w:tc>
          <w:tcPr>
            <w:tcW w:w="2350" w:type="pct"/>
          </w:tcPr>
          <w:p w14:paraId="79E7D442" w14:textId="77777777" w:rsidR="00417FB7" w:rsidRPr="00D83B8C" w:rsidRDefault="00543EDD" w:rsidP="00C51D37">
            <w:pPr>
              <w:rPr>
                <w:lang w:val="en-US"/>
              </w:rPr>
            </w:pPr>
            <w:r>
              <w:t xml:space="preserve">Le </w:t>
            </w:r>
            <w:r w:rsidR="00C51D37">
              <w:t>19</w:t>
            </w:r>
            <w:r>
              <w:t xml:space="preserve"> mars 2020</w:t>
            </w:r>
          </w:p>
        </w:tc>
      </w:tr>
      <w:tr w:rsidR="00E12A51" w:rsidRPr="006E7BAE" w14:paraId="79E7D44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9E7D44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E7D44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E7D44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9E7D455" w14:textId="77777777" w:rsidTr="00C173B0">
        <w:tc>
          <w:tcPr>
            <w:tcW w:w="2269" w:type="pct"/>
          </w:tcPr>
          <w:p w14:paraId="79E7D448" w14:textId="77777777" w:rsidR="00786312" w:rsidRDefault="00C51D37">
            <w:pPr>
              <w:pStyle w:val="SCCLsocPrefix"/>
            </w:pPr>
            <w:r>
              <w:t>BETWEEN:</w:t>
            </w:r>
            <w:r>
              <w:br/>
            </w:r>
          </w:p>
          <w:p w14:paraId="79E7D449" w14:textId="1821DCDA" w:rsidR="00786312" w:rsidRDefault="00C51D37">
            <w:pPr>
              <w:pStyle w:val="SCCLsocParty"/>
            </w:pPr>
            <w:r>
              <w:t xml:space="preserve">Joseph Rubner </w:t>
            </w:r>
            <w:r w:rsidR="005F1A05">
              <w:t>(also known as</w:t>
            </w:r>
            <w:r>
              <w:t xml:space="preserve"> Yossi Rubner</w:t>
            </w:r>
            <w:r w:rsidR="005F1A05">
              <w:t>)</w:t>
            </w:r>
            <w:r>
              <w:t xml:space="preserve"> and Marvin Rubner, in their capacity as Joint Attorneys for property acting under a Continuing Power of Attorney for Property granted by Eda Rubner dated January 12, 2003</w:t>
            </w:r>
            <w:r>
              <w:br/>
            </w:r>
          </w:p>
          <w:p w14:paraId="79E7D44A" w14:textId="086E79E5" w:rsidR="00786312" w:rsidRDefault="00C51D37">
            <w:pPr>
              <w:pStyle w:val="SCCLsocPartyRole"/>
            </w:pPr>
            <w:r>
              <w:t>Applicant</w:t>
            </w:r>
            <w:r w:rsidR="005F1A05">
              <w:t>s</w:t>
            </w:r>
            <w:r>
              <w:br/>
            </w:r>
          </w:p>
          <w:p w14:paraId="79E7D44B" w14:textId="77777777" w:rsidR="00786312" w:rsidRDefault="00C51D37">
            <w:pPr>
              <w:pStyle w:val="SCCLsocVersus"/>
            </w:pPr>
            <w:r>
              <w:t>- and -</w:t>
            </w:r>
            <w:r>
              <w:br/>
            </w:r>
          </w:p>
          <w:p w14:paraId="79E7D44C" w14:textId="66224A5F" w:rsidR="00786312" w:rsidRDefault="00C51D37">
            <w:pPr>
              <w:pStyle w:val="SCCLsocParty"/>
            </w:pPr>
            <w:r>
              <w:t>Alexander Bistricer</w:t>
            </w:r>
            <w:r w:rsidR="005F1A05">
              <w:t xml:space="preserve"> and</w:t>
            </w:r>
            <w:r>
              <w:t xml:space="preserve"> Brenda Bistricer</w:t>
            </w:r>
            <w:r>
              <w:br/>
            </w:r>
          </w:p>
          <w:p w14:paraId="79E7D44D" w14:textId="77777777" w:rsidR="00786312" w:rsidRDefault="00C51D3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9E7D44E" w14:textId="77777777" w:rsidR="00824412" w:rsidRPr="006E7BAE" w:rsidRDefault="00824412" w:rsidP="00375294"/>
        </w:tc>
        <w:tc>
          <w:tcPr>
            <w:tcW w:w="2350" w:type="pct"/>
          </w:tcPr>
          <w:p w14:paraId="79E7D44F" w14:textId="77777777" w:rsidR="00786312" w:rsidRDefault="00C51D37">
            <w:pPr>
              <w:pStyle w:val="SCCLsocPrefix"/>
            </w:pPr>
            <w:r>
              <w:t>ENTRE :</w:t>
            </w:r>
            <w:r>
              <w:br/>
            </w:r>
          </w:p>
          <w:p w14:paraId="79E7D450" w14:textId="7F5B1BA4" w:rsidR="00786312" w:rsidRPr="00311E2E" w:rsidRDefault="00C51D37">
            <w:pPr>
              <w:pStyle w:val="SCCLsocParty"/>
              <w:rPr>
                <w:lang w:val="fr-CA"/>
              </w:rPr>
            </w:pPr>
            <w:r w:rsidRPr="00311E2E">
              <w:rPr>
                <w:lang w:val="fr-CA"/>
              </w:rPr>
              <w:t xml:space="preserve">Joseph Rubner </w:t>
            </w:r>
            <w:r w:rsidR="005F1A05" w:rsidRPr="00311E2E">
              <w:rPr>
                <w:lang w:val="fr-CA"/>
              </w:rPr>
              <w:t>(aussi connu sous le nom de</w:t>
            </w:r>
            <w:r w:rsidRPr="00311E2E">
              <w:rPr>
                <w:lang w:val="fr-CA"/>
              </w:rPr>
              <w:t xml:space="preserve"> Yossi Rubner</w:t>
            </w:r>
            <w:r w:rsidR="005F1A05" w:rsidRPr="00311E2E">
              <w:rPr>
                <w:lang w:val="fr-CA"/>
              </w:rPr>
              <w:t>) et</w:t>
            </w:r>
            <w:r w:rsidRPr="00311E2E">
              <w:rPr>
                <w:lang w:val="fr-CA"/>
              </w:rPr>
              <w:t xml:space="preserve"> Marvin Rubner, </w:t>
            </w:r>
            <w:r w:rsidR="005F1A05" w:rsidRPr="00311E2E">
              <w:rPr>
                <w:lang w:val="fr-CA"/>
              </w:rPr>
              <w:t xml:space="preserve">en leur qualité de procureurs conjoints aux biens agissant en vertu d’une procuration perpétuelle relative aux biens accordée par </w:t>
            </w:r>
            <w:r w:rsidRPr="00311E2E">
              <w:rPr>
                <w:lang w:val="fr-CA"/>
              </w:rPr>
              <w:t xml:space="preserve">Eda Rubner </w:t>
            </w:r>
            <w:r w:rsidR="005F1A05">
              <w:rPr>
                <w:lang w:val="fr-CA"/>
              </w:rPr>
              <w:t>en date du 12 janvier</w:t>
            </w:r>
            <w:r w:rsidRPr="00311E2E">
              <w:rPr>
                <w:lang w:val="fr-CA"/>
              </w:rPr>
              <w:t xml:space="preserve"> 2003</w:t>
            </w:r>
            <w:r w:rsidRPr="00311E2E">
              <w:rPr>
                <w:lang w:val="fr-CA"/>
              </w:rPr>
              <w:br/>
            </w:r>
          </w:p>
          <w:p w14:paraId="79E7D451" w14:textId="1146EB82" w:rsidR="00786312" w:rsidRPr="00C51D37" w:rsidRDefault="00C51D37">
            <w:pPr>
              <w:pStyle w:val="SCCLsocPartyRole"/>
              <w:rPr>
                <w:lang w:val="fr-CA"/>
              </w:rPr>
            </w:pPr>
            <w:r w:rsidRPr="00C51D37">
              <w:rPr>
                <w:lang w:val="fr-CA"/>
              </w:rPr>
              <w:t>Demandeur</w:t>
            </w:r>
            <w:r w:rsidR="005F1A05">
              <w:rPr>
                <w:lang w:val="fr-CA"/>
              </w:rPr>
              <w:t>s</w:t>
            </w:r>
            <w:r w:rsidRPr="00C51D37">
              <w:rPr>
                <w:lang w:val="fr-CA"/>
              </w:rPr>
              <w:br/>
            </w:r>
          </w:p>
          <w:p w14:paraId="79E7D452" w14:textId="77777777" w:rsidR="00786312" w:rsidRPr="00C51D37" w:rsidRDefault="00C51D37">
            <w:pPr>
              <w:pStyle w:val="SCCLsocVersus"/>
              <w:rPr>
                <w:lang w:val="fr-CA"/>
              </w:rPr>
            </w:pPr>
            <w:r w:rsidRPr="00C51D37">
              <w:rPr>
                <w:lang w:val="fr-CA"/>
              </w:rPr>
              <w:t>- et -</w:t>
            </w:r>
            <w:r w:rsidRPr="00C51D37">
              <w:rPr>
                <w:lang w:val="fr-CA"/>
              </w:rPr>
              <w:br/>
            </w:r>
          </w:p>
          <w:p w14:paraId="79E7D453" w14:textId="65405A9C" w:rsidR="00786312" w:rsidRPr="00C51D37" w:rsidRDefault="00C51D37">
            <w:pPr>
              <w:pStyle w:val="SCCLsocParty"/>
              <w:rPr>
                <w:lang w:val="fr-CA"/>
              </w:rPr>
            </w:pPr>
            <w:r w:rsidRPr="00C51D37">
              <w:rPr>
                <w:lang w:val="fr-CA"/>
              </w:rPr>
              <w:t>Alexander Bistricer</w:t>
            </w:r>
            <w:r w:rsidR="005F1A05">
              <w:rPr>
                <w:lang w:val="fr-CA"/>
              </w:rPr>
              <w:t xml:space="preserve"> et</w:t>
            </w:r>
            <w:r w:rsidRPr="00C51D37">
              <w:rPr>
                <w:lang w:val="fr-CA"/>
              </w:rPr>
              <w:t xml:space="preserve"> Brenda Bistricer</w:t>
            </w:r>
            <w:r w:rsidRPr="00C51D37">
              <w:rPr>
                <w:lang w:val="fr-CA"/>
              </w:rPr>
              <w:br/>
            </w:r>
          </w:p>
          <w:p w14:paraId="79E7D454" w14:textId="77777777" w:rsidR="00786312" w:rsidRDefault="00C51D37" w:rsidP="00C51D37">
            <w:pPr>
              <w:pStyle w:val="SCCLsocPartyRole"/>
            </w:pPr>
            <w:r>
              <w:t>Intimés</w:t>
            </w:r>
          </w:p>
        </w:tc>
      </w:tr>
      <w:tr w:rsidR="00824412" w:rsidRPr="006E7BAE" w14:paraId="79E7D45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9E7D45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E7D45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E7D45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11E2E" w14:paraId="79E7D463" w14:textId="77777777" w:rsidTr="00C173B0">
        <w:tc>
          <w:tcPr>
            <w:tcW w:w="2269" w:type="pct"/>
          </w:tcPr>
          <w:p w14:paraId="79E7D45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9E7D45B" w14:textId="77777777" w:rsidR="00824412" w:rsidRPr="006E7BAE" w:rsidRDefault="00824412" w:rsidP="00417FB7">
            <w:pPr>
              <w:jc w:val="center"/>
            </w:pPr>
          </w:p>
          <w:p w14:paraId="79E7D45C" w14:textId="70E11292" w:rsidR="00824412" w:rsidRDefault="00824412" w:rsidP="00011960">
            <w:pPr>
              <w:jc w:val="both"/>
            </w:pPr>
            <w:bookmarkStart w:id="0" w:name="_GoBack"/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C65323</w:t>
            </w:r>
            <w:r w:rsidR="005F1A05">
              <w:t>,</w:t>
            </w:r>
            <w:r>
              <w:t xml:space="preserve"> 2019 ONCA 733</w:t>
            </w:r>
            <w:r w:rsidRPr="006E7BAE">
              <w:t xml:space="preserve">, dated </w:t>
            </w:r>
            <w:r>
              <w:t>September 19, 2019</w:t>
            </w:r>
            <w:r w:rsidR="00C51D37">
              <w:t>,</w:t>
            </w:r>
            <w:r w:rsidRPr="006E7BAE">
              <w:t xml:space="preserve"> is </w:t>
            </w:r>
            <w:r w:rsidR="00C51D37">
              <w:t>dismissed with costs</w:t>
            </w:r>
            <w:r w:rsidRPr="006E7BAE">
              <w:t>.</w:t>
            </w:r>
            <w:bookmarkEnd w:id="0"/>
          </w:p>
          <w:p w14:paraId="79E7D45D" w14:textId="77777777" w:rsidR="003F6511" w:rsidRDefault="003F6511" w:rsidP="00011960">
            <w:pPr>
              <w:jc w:val="both"/>
            </w:pPr>
          </w:p>
          <w:p w14:paraId="79E7D45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9E7D45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9E7D46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9E7D46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9E7D462" w14:textId="05926D91" w:rsidR="003F6511" w:rsidRPr="006E7BAE" w:rsidRDefault="00824412" w:rsidP="00C51D3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51D3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51D37">
              <w:rPr>
                <w:lang w:val="fr-CA"/>
              </w:rPr>
              <w:t>C65323</w:t>
            </w:r>
            <w:r w:rsidR="005F1A05">
              <w:rPr>
                <w:lang w:val="fr-CA"/>
              </w:rPr>
              <w:t>,</w:t>
            </w:r>
            <w:r w:rsidRPr="00C51D37">
              <w:rPr>
                <w:lang w:val="fr-CA"/>
              </w:rPr>
              <w:t xml:space="preserve"> 2019 ONCA 733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51D37">
              <w:rPr>
                <w:lang w:val="fr-CA"/>
              </w:rPr>
              <w:t>19 septembre 2019</w:t>
            </w:r>
            <w:r w:rsidRPr="006E7BAE">
              <w:rPr>
                <w:lang w:val="fr-CA"/>
              </w:rPr>
              <w:t xml:space="preserve">, est </w:t>
            </w:r>
            <w:r w:rsidR="00C51D37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9E7D464" w14:textId="77777777" w:rsidR="009F436C" w:rsidRPr="00D83B8C" w:rsidRDefault="009F436C" w:rsidP="00382FEC">
      <w:pPr>
        <w:rPr>
          <w:lang w:val="fr-CA"/>
        </w:rPr>
      </w:pPr>
    </w:p>
    <w:p w14:paraId="79E7D465" w14:textId="77777777" w:rsidR="009F436C" w:rsidRPr="00D83B8C" w:rsidRDefault="009F436C" w:rsidP="00417FB7">
      <w:pPr>
        <w:jc w:val="center"/>
        <w:rPr>
          <w:lang w:val="fr-CA"/>
        </w:rPr>
      </w:pPr>
    </w:p>
    <w:p w14:paraId="79E7D466" w14:textId="77777777" w:rsidR="009F436C" w:rsidRPr="00D83B8C" w:rsidRDefault="009F436C" w:rsidP="00417FB7">
      <w:pPr>
        <w:jc w:val="center"/>
        <w:rPr>
          <w:lang w:val="fr-CA"/>
        </w:rPr>
      </w:pPr>
    </w:p>
    <w:p w14:paraId="79E7D46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9E7D468" w14:textId="77777777" w:rsidR="003A37CF" w:rsidRPr="00D83B8C" w:rsidRDefault="003A37CF" w:rsidP="00C51D3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51D37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7D46B" w14:textId="77777777" w:rsidR="00983D48" w:rsidRDefault="00983D48">
      <w:r>
        <w:separator/>
      </w:r>
    </w:p>
  </w:endnote>
  <w:endnote w:type="continuationSeparator" w:id="0">
    <w:p w14:paraId="79E7D46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7D469" w14:textId="77777777" w:rsidR="00983D48" w:rsidRDefault="00983D48">
      <w:r>
        <w:separator/>
      </w:r>
    </w:p>
  </w:footnote>
  <w:footnote w:type="continuationSeparator" w:id="0">
    <w:p w14:paraId="79E7D46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7D46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51D37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9E7D46E" w14:textId="77777777" w:rsidR="008F53F3" w:rsidRDefault="008F53F3" w:rsidP="008F53F3">
    <w:pPr>
      <w:rPr>
        <w:szCs w:val="24"/>
      </w:rPr>
    </w:pPr>
  </w:p>
  <w:p w14:paraId="79E7D46F" w14:textId="77777777" w:rsidR="008F53F3" w:rsidRDefault="008F53F3" w:rsidP="008F53F3">
    <w:pPr>
      <w:rPr>
        <w:szCs w:val="24"/>
      </w:rPr>
    </w:pPr>
  </w:p>
  <w:p w14:paraId="79E7D47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38925</w:t>
    </w:r>
    <w:r>
      <w:rPr>
        <w:szCs w:val="24"/>
      </w:rPr>
      <w:t>     </w:t>
    </w:r>
  </w:p>
  <w:p w14:paraId="79E7D47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9E7D472" w14:textId="77777777" w:rsidR="0073151A" w:rsidRDefault="0073151A" w:rsidP="0073151A"/>
      <w:p w14:paraId="79E7D473" w14:textId="77777777" w:rsidR="0073151A" w:rsidRPr="006E7BAE" w:rsidRDefault="0073151A" w:rsidP="0073151A"/>
      <w:p w14:paraId="79E7D474" w14:textId="77777777" w:rsidR="0073151A" w:rsidRPr="006E7BAE" w:rsidRDefault="0073151A" w:rsidP="0073151A"/>
      <w:p w14:paraId="79E7D475" w14:textId="77777777" w:rsidR="0073151A" w:rsidRPr="006E7BAE" w:rsidRDefault="0073151A" w:rsidP="0073151A"/>
      <w:p w14:paraId="79E7D476" w14:textId="77777777" w:rsidR="0073151A" w:rsidRDefault="0073151A" w:rsidP="0073151A"/>
      <w:p w14:paraId="79E7D477" w14:textId="77777777" w:rsidR="0073151A" w:rsidRDefault="0073151A" w:rsidP="0073151A"/>
      <w:p w14:paraId="79E7D478" w14:textId="77777777" w:rsidR="0073151A" w:rsidRDefault="0073151A" w:rsidP="0073151A"/>
      <w:p w14:paraId="79E7D479" w14:textId="77777777" w:rsidR="0073151A" w:rsidRDefault="0073151A" w:rsidP="0073151A"/>
      <w:p w14:paraId="79E7D47A" w14:textId="77777777" w:rsidR="0073151A" w:rsidRDefault="0073151A" w:rsidP="0073151A"/>
      <w:p w14:paraId="79E7D47B" w14:textId="77777777" w:rsidR="0073151A" w:rsidRPr="006E7BAE" w:rsidRDefault="0073151A" w:rsidP="0073151A"/>
      <w:p w14:paraId="79E7D47C" w14:textId="77777777" w:rsidR="00ED265D" w:rsidRPr="0073151A" w:rsidRDefault="0011371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13719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1A08"/>
    <w:rsid w:val="002B5FA6"/>
    <w:rsid w:val="002C6423"/>
    <w:rsid w:val="002D2D44"/>
    <w:rsid w:val="0031097F"/>
    <w:rsid w:val="0031165C"/>
    <w:rsid w:val="00311E2E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F1A05"/>
    <w:rsid w:val="00612913"/>
    <w:rsid w:val="00614908"/>
    <w:rsid w:val="00650109"/>
    <w:rsid w:val="006E7BAE"/>
    <w:rsid w:val="00701109"/>
    <w:rsid w:val="0073151A"/>
    <w:rsid w:val="007372EA"/>
    <w:rsid w:val="00777612"/>
    <w:rsid w:val="007863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6C1C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1D37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9E7D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13348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2020-03-19T04:00:00+00:00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230156-1A1B-482D-90B3-34B8D5E4AEA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DF80775-1429-4471-AAE7-45B440442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1458E-FB4F-4CD9-B56D-9EF21F5A0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2020-03-16T17:56:00Z</dcterms:created>
  <dcterms:modified xsi:type="dcterms:W3CDTF">2020-03-16T17:56:00Z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