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0F21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38986</w:t>
      </w:r>
      <w:r w:rsidR="00E81C0B" w:rsidRPr="001E26DB">
        <w:t>     </w:t>
      </w:r>
    </w:p>
    <w:bookmarkEnd w:id="0"/>
    <w:p w14:paraId="77220F22" w14:textId="77777777" w:rsidR="009F436C" w:rsidRPr="001E26DB" w:rsidRDefault="009F436C" w:rsidP="00382FEC"/>
    <w:p w14:paraId="77220F2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31"/>
        <w:gridCol w:w="730"/>
        <w:gridCol w:w="4399"/>
      </w:tblGrid>
      <w:tr w:rsidR="00417FB7" w:rsidRPr="0062554E" w14:paraId="77220F27" w14:textId="77777777" w:rsidTr="00E52DCE">
        <w:tc>
          <w:tcPr>
            <w:tcW w:w="2260" w:type="pct"/>
          </w:tcPr>
          <w:p w14:paraId="77220F24" w14:textId="77777777" w:rsidR="00417FB7" w:rsidRPr="001E26DB" w:rsidRDefault="00F82673" w:rsidP="008262A3">
            <w:r>
              <w:t>Le 23</w:t>
            </w:r>
            <w:r w:rsidR="0062554E">
              <w:t xml:space="preserve"> avril 2020</w:t>
            </w:r>
          </w:p>
        </w:tc>
        <w:tc>
          <w:tcPr>
            <w:tcW w:w="390" w:type="pct"/>
          </w:tcPr>
          <w:p w14:paraId="77220F25" w14:textId="77777777" w:rsidR="00417FB7" w:rsidRPr="001E26DB" w:rsidRDefault="00417FB7" w:rsidP="00382FEC"/>
        </w:tc>
        <w:tc>
          <w:tcPr>
            <w:tcW w:w="2350" w:type="pct"/>
          </w:tcPr>
          <w:p w14:paraId="77220F26" w14:textId="77777777" w:rsidR="00417FB7" w:rsidRPr="001E26DB" w:rsidRDefault="0062554E" w:rsidP="00F82673">
            <w:pPr>
              <w:rPr>
                <w:lang w:val="en-CA"/>
              </w:rPr>
            </w:pPr>
            <w:r>
              <w:t xml:space="preserve">April </w:t>
            </w:r>
            <w:r w:rsidR="00F82673">
              <w:t>23</w:t>
            </w:r>
            <w:r>
              <w:t>, 2020</w:t>
            </w:r>
          </w:p>
        </w:tc>
      </w:tr>
      <w:tr w:rsidR="00C2612E" w:rsidRPr="0062554E" w14:paraId="77220F2B" w14:textId="77777777" w:rsidTr="00E52DCE">
        <w:tc>
          <w:tcPr>
            <w:tcW w:w="2260" w:type="pct"/>
            <w:tcMar>
              <w:top w:w="0" w:type="dxa"/>
              <w:bottom w:w="0" w:type="dxa"/>
            </w:tcMar>
          </w:tcPr>
          <w:p w14:paraId="77220F2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14:paraId="77220F2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220F2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CF101D" w14:paraId="77220F3F" w14:textId="77777777" w:rsidTr="00E52DCE">
        <w:tc>
          <w:tcPr>
            <w:tcW w:w="2260" w:type="pct"/>
          </w:tcPr>
          <w:p w14:paraId="77220F2C" w14:textId="77777777" w:rsidR="00F139C1" w:rsidRDefault="00F82673">
            <w:pPr>
              <w:pStyle w:val="SCCLsocPrefix"/>
            </w:pPr>
            <w:r>
              <w:t>ENTRE :</w:t>
            </w:r>
            <w:r>
              <w:br/>
            </w:r>
          </w:p>
          <w:p w14:paraId="77220F2D" w14:textId="098DE85B" w:rsidR="00F139C1" w:rsidRDefault="00F82673">
            <w:pPr>
              <w:pStyle w:val="SCCLsocParty"/>
            </w:pPr>
            <w:r>
              <w:t>Geneviève Motard</w:t>
            </w:r>
            <w:r w:rsidR="00D12C7A">
              <w:t xml:space="preserve"> et</w:t>
            </w:r>
            <w:r>
              <w:t xml:space="preserve"> Patrick Taillon</w:t>
            </w:r>
            <w:r>
              <w:br/>
            </w:r>
          </w:p>
          <w:p w14:paraId="77220F2E" w14:textId="24179A1E" w:rsidR="00F139C1" w:rsidRDefault="00822B4A">
            <w:pPr>
              <w:pStyle w:val="SCCLsocPartyRole"/>
            </w:pPr>
            <w:r>
              <w:t>Demandeurs</w:t>
            </w:r>
            <w:r w:rsidR="00F82673">
              <w:br/>
            </w:r>
          </w:p>
          <w:p w14:paraId="77220F2F" w14:textId="77777777" w:rsidR="00F139C1" w:rsidRDefault="00F82673">
            <w:pPr>
              <w:pStyle w:val="SCCLsocVersus"/>
            </w:pPr>
            <w:r>
              <w:t>- et -</w:t>
            </w:r>
            <w:r>
              <w:br/>
            </w:r>
          </w:p>
          <w:p w14:paraId="77220F30" w14:textId="77777777" w:rsidR="00F139C1" w:rsidRDefault="00F82673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77220F31" w14:textId="38802713" w:rsidR="00F139C1" w:rsidRDefault="00F82673">
            <w:pPr>
              <w:pStyle w:val="SCCLsocPartyRole"/>
            </w:pPr>
            <w:r>
              <w:t>Intimé</w:t>
            </w:r>
            <w:r>
              <w:br/>
            </w:r>
          </w:p>
          <w:p w14:paraId="77220F32" w14:textId="77777777" w:rsidR="00F139C1" w:rsidRDefault="00F82673">
            <w:pPr>
              <w:pStyle w:val="SCCLsocVersus"/>
            </w:pPr>
            <w:r>
              <w:t>- et -</w:t>
            </w:r>
            <w:r>
              <w:br/>
            </w:r>
          </w:p>
          <w:p w14:paraId="77220F33" w14:textId="52D2E050" w:rsidR="00F139C1" w:rsidRDefault="00F82673">
            <w:pPr>
              <w:pStyle w:val="SCCLsocParty"/>
            </w:pPr>
            <w:r>
              <w:t xml:space="preserve">Procureure générale du Québec, Canadian Royal Heritage </w:t>
            </w:r>
            <w:r w:rsidR="00CF101D">
              <w:t>T</w:t>
            </w:r>
            <w:r>
              <w:t>rust</w:t>
            </w:r>
            <w:r w:rsidR="00CF101D">
              <w:t xml:space="preserve"> et</w:t>
            </w:r>
            <w:r>
              <w:t xml:space="preserve"> Serge Joyal</w:t>
            </w:r>
            <w:r>
              <w:br/>
            </w:r>
          </w:p>
          <w:p w14:paraId="77220F34" w14:textId="77777777" w:rsidR="00F139C1" w:rsidRDefault="00F82673">
            <w:pPr>
              <w:pStyle w:val="SCCLsocPartyRole"/>
            </w:pPr>
            <w:r>
              <w:t>Intervenants</w:t>
            </w:r>
          </w:p>
        </w:tc>
        <w:tc>
          <w:tcPr>
            <w:tcW w:w="390" w:type="pct"/>
          </w:tcPr>
          <w:p w14:paraId="77220F3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7220F36" w14:textId="77777777" w:rsidR="00F139C1" w:rsidRPr="00F82673" w:rsidRDefault="00F82673">
            <w:pPr>
              <w:pStyle w:val="SCCLsocPrefix"/>
              <w:rPr>
                <w:lang w:val="en-US"/>
              </w:rPr>
            </w:pPr>
            <w:r w:rsidRPr="00F82673">
              <w:rPr>
                <w:lang w:val="en-US"/>
              </w:rPr>
              <w:t>BETWEEN:</w:t>
            </w:r>
            <w:r w:rsidRPr="00F82673">
              <w:rPr>
                <w:lang w:val="en-US"/>
              </w:rPr>
              <w:br/>
            </w:r>
          </w:p>
          <w:p w14:paraId="77220F37" w14:textId="7EF438C5" w:rsidR="00F139C1" w:rsidRPr="00F82673" w:rsidRDefault="00F82673">
            <w:pPr>
              <w:pStyle w:val="SCCLsocParty"/>
              <w:rPr>
                <w:lang w:val="en-US"/>
              </w:rPr>
            </w:pPr>
            <w:r w:rsidRPr="00F82673">
              <w:rPr>
                <w:lang w:val="en-US"/>
              </w:rPr>
              <w:t>Geneviève Motard</w:t>
            </w:r>
            <w:r w:rsidR="00D12C7A">
              <w:rPr>
                <w:lang w:val="en-US"/>
              </w:rPr>
              <w:t xml:space="preserve"> and</w:t>
            </w:r>
            <w:r w:rsidRPr="00F82673">
              <w:rPr>
                <w:lang w:val="en-US"/>
              </w:rPr>
              <w:t xml:space="preserve"> Patrick Taillon</w:t>
            </w:r>
            <w:r w:rsidRPr="00F82673">
              <w:rPr>
                <w:lang w:val="en-US"/>
              </w:rPr>
              <w:br/>
            </w:r>
          </w:p>
          <w:p w14:paraId="77220F38" w14:textId="7A32EA5A" w:rsidR="00F139C1" w:rsidRPr="00E52DCE" w:rsidRDefault="00F82673">
            <w:pPr>
              <w:pStyle w:val="SCCLsocPartyRole"/>
              <w:rPr>
                <w:lang w:val="en-US"/>
              </w:rPr>
            </w:pPr>
            <w:r w:rsidRPr="00E52DCE">
              <w:rPr>
                <w:lang w:val="en-US"/>
              </w:rPr>
              <w:t>App</w:t>
            </w:r>
            <w:r w:rsidR="00822B4A" w:rsidRPr="00E52DCE">
              <w:rPr>
                <w:lang w:val="en-US"/>
              </w:rPr>
              <w:t>licants</w:t>
            </w:r>
            <w:r w:rsidRPr="00E52DCE">
              <w:rPr>
                <w:lang w:val="en-US"/>
              </w:rPr>
              <w:br/>
            </w:r>
          </w:p>
          <w:p w14:paraId="77220F39" w14:textId="77777777" w:rsidR="00F139C1" w:rsidRPr="00E52DCE" w:rsidRDefault="00F82673">
            <w:pPr>
              <w:pStyle w:val="SCCLsocVersus"/>
              <w:rPr>
                <w:lang w:val="en-US"/>
              </w:rPr>
            </w:pPr>
            <w:r w:rsidRPr="00E52DCE">
              <w:rPr>
                <w:lang w:val="en-US"/>
              </w:rPr>
              <w:t>- and -</w:t>
            </w:r>
            <w:r w:rsidRPr="00E52DCE">
              <w:rPr>
                <w:lang w:val="en-US"/>
              </w:rPr>
              <w:br/>
            </w:r>
          </w:p>
          <w:p w14:paraId="77220F3A" w14:textId="0E558A97" w:rsidR="00F139C1" w:rsidRPr="00E52DCE" w:rsidRDefault="00822B4A">
            <w:pPr>
              <w:pStyle w:val="SCCLsocParty"/>
              <w:rPr>
                <w:lang w:val="en-US"/>
              </w:rPr>
            </w:pPr>
            <w:r w:rsidRPr="00E52DCE">
              <w:rPr>
                <w:lang w:val="en-US"/>
              </w:rPr>
              <w:t>Attorney General of Canada</w:t>
            </w:r>
            <w:r w:rsidR="00F82673" w:rsidRPr="00E52DCE">
              <w:rPr>
                <w:lang w:val="en-US"/>
              </w:rPr>
              <w:br/>
            </w:r>
          </w:p>
          <w:p w14:paraId="77220F3B" w14:textId="77777777" w:rsidR="00F139C1" w:rsidRPr="00E52DCE" w:rsidRDefault="00F82673">
            <w:pPr>
              <w:pStyle w:val="SCCLsocPartyRole"/>
              <w:rPr>
                <w:lang w:val="en-US"/>
              </w:rPr>
            </w:pPr>
            <w:r w:rsidRPr="00E52DCE">
              <w:rPr>
                <w:lang w:val="en-US"/>
              </w:rPr>
              <w:t>Respondent</w:t>
            </w:r>
            <w:r w:rsidRPr="00E52DCE">
              <w:rPr>
                <w:lang w:val="en-US"/>
              </w:rPr>
              <w:br/>
            </w:r>
          </w:p>
          <w:p w14:paraId="77220F3C" w14:textId="77777777" w:rsidR="00F139C1" w:rsidRPr="00E52DCE" w:rsidRDefault="00F82673">
            <w:pPr>
              <w:pStyle w:val="SCCLsocVersus"/>
              <w:rPr>
                <w:lang w:val="en-US"/>
              </w:rPr>
            </w:pPr>
            <w:r w:rsidRPr="00E52DCE">
              <w:rPr>
                <w:lang w:val="en-US"/>
              </w:rPr>
              <w:t>- and -</w:t>
            </w:r>
            <w:r w:rsidRPr="00E52DCE">
              <w:rPr>
                <w:lang w:val="en-US"/>
              </w:rPr>
              <w:br/>
            </w:r>
          </w:p>
          <w:p w14:paraId="77220F3D" w14:textId="273F173E" w:rsidR="00F139C1" w:rsidRPr="00E52DCE" w:rsidRDefault="00822B4A">
            <w:pPr>
              <w:pStyle w:val="SCCLsocParty"/>
              <w:rPr>
                <w:lang w:val="en-US"/>
              </w:rPr>
            </w:pPr>
            <w:r w:rsidRPr="00E52DCE">
              <w:rPr>
                <w:lang w:val="en-US"/>
              </w:rPr>
              <w:t>Attorney General of</w:t>
            </w:r>
            <w:r w:rsidR="00F82673" w:rsidRPr="00E52DCE">
              <w:rPr>
                <w:lang w:val="en-US"/>
              </w:rPr>
              <w:t xml:space="preserve"> Québec, Canadian Royal Heritage </w:t>
            </w:r>
            <w:r w:rsidR="00CF101D">
              <w:rPr>
                <w:lang w:val="en-US"/>
              </w:rPr>
              <w:t>T</w:t>
            </w:r>
            <w:r w:rsidR="00F82673" w:rsidRPr="00E52DCE">
              <w:rPr>
                <w:lang w:val="en-US"/>
              </w:rPr>
              <w:t>rust</w:t>
            </w:r>
            <w:r w:rsidR="00CF101D">
              <w:rPr>
                <w:lang w:val="en-US"/>
              </w:rPr>
              <w:t xml:space="preserve"> and</w:t>
            </w:r>
            <w:r w:rsidR="00F82673" w:rsidRPr="00E52DCE">
              <w:rPr>
                <w:lang w:val="en-US"/>
              </w:rPr>
              <w:t xml:space="preserve"> Serge Joyal</w:t>
            </w:r>
            <w:r w:rsidR="00F82673" w:rsidRPr="00E52DCE">
              <w:rPr>
                <w:lang w:val="en-US"/>
              </w:rPr>
              <w:br/>
            </w:r>
          </w:p>
          <w:p w14:paraId="77220F3E" w14:textId="77777777" w:rsidR="00F139C1" w:rsidRPr="00E52DCE" w:rsidRDefault="00F82673">
            <w:pPr>
              <w:pStyle w:val="SCCLsocPartyRole"/>
              <w:rPr>
                <w:lang w:val="en-US"/>
              </w:rPr>
            </w:pPr>
            <w:r w:rsidRPr="00E52DCE">
              <w:rPr>
                <w:lang w:val="en-US"/>
              </w:rPr>
              <w:t>Interveners</w:t>
            </w:r>
          </w:p>
        </w:tc>
      </w:tr>
      <w:tr w:rsidR="00824412" w:rsidRPr="00CF101D" w14:paraId="77220F43" w14:textId="77777777" w:rsidTr="00E52DCE">
        <w:tc>
          <w:tcPr>
            <w:tcW w:w="2260" w:type="pct"/>
            <w:tcMar>
              <w:top w:w="0" w:type="dxa"/>
              <w:bottom w:w="0" w:type="dxa"/>
            </w:tcMar>
          </w:tcPr>
          <w:p w14:paraId="77220F4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90" w:type="pct"/>
            <w:tcMar>
              <w:top w:w="0" w:type="dxa"/>
              <w:bottom w:w="0" w:type="dxa"/>
            </w:tcMar>
          </w:tcPr>
          <w:p w14:paraId="77220F4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7220F4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52DCE" w14:paraId="77220F4E" w14:textId="77777777" w:rsidTr="00E52DCE">
        <w:tc>
          <w:tcPr>
            <w:tcW w:w="2260" w:type="pct"/>
          </w:tcPr>
          <w:p w14:paraId="77220F4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7220F45" w14:textId="77777777" w:rsidR="0027081E" w:rsidRPr="001E26DB" w:rsidRDefault="0027081E" w:rsidP="0027081E">
            <w:pPr>
              <w:jc w:val="center"/>
            </w:pPr>
          </w:p>
          <w:p w14:paraId="77220F46" w14:textId="5F42DEAE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200-09-009233-161, 2019 QCCA 1826</w:t>
            </w:r>
            <w:r w:rsidRPr="001E26DB">
              <w:t xml:space="preserve">, daté du </w:t>
            </w:r>
            <w:r>
              <w:t>28 octobre 2019</w:t>
            </w:r>
            <w:r w:rsidRPr="001E26DB">
              <w:t>, est</w:t>
            </w:r>
            <w:r w:rsidR="00F82673">
              <w:t xml:space="preserve"> rejetée avec dépens </w:t>
            </w:r>
            <w:r w:rsidR="00CF101D">
              <w:t xml:space="preserve">en faveur de </w:t>
            </w:r>
            <w:r w:rsidR="00F82673">
              <w:t xml:space="preserve">l’intimé </w:t>
            </w:r>
            <w:r w:rsidR="00CF101D">
              <w:t>p</w:t>
            </w:r>
            <w:r w:rsidR="00F82673">
              <w:t>rocureur général du Canada</w:t>
            </w:r>
            <w:r w:rsidRPr="001E26DB">
              <w:t>.</w:t>
            </w:r>
          </w:p>
          <w:p w14:paraId="5BA312F1" w14:textId="77777777" w:rsidR="00622562" w:rsidRDefault="00622562" w:rsidP="00D27D4E">
            <w:pPr>
              <w:jc w:val="both"/>
            </w:pPr>
          </w:p>
          <w:p w14:paraId="77220F47" w14:textId="2131FF67" w:rsidR="00C37111" w:rsidRPr="001E26DB" w:rsidRDefault="00C37111" w:rsidP="00D27D4E">
            <w:pPr>
              <w:jc w:val="both"/>
            </w:pPr>
            <w:r>
              <w:t>La juge Abella et le juge Kasirer n’ont pas participé au jugement</w:t>
            </w:r>
          </w:p>
        </w:tc>
        <w:tc>
          <w:tcPr>
            <w:tcW w:w="390" w:type="pct"/>
          </w:tcPr>
          <w:p w14:paraId="77220F4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7220F4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7220F4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7220F4B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82673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82673">
              <w:rPr>
                <w:lang w:val="en-US"/>
              </w:rPr>
              <w:t>200-09-009233-161, 2019 QCCA 1826</w:t>
            </w:r>
            <w:r w:rsidRPr="001E26DB">
              <w:rPr>
                <w:lang w:val="en-CA"/>
              </w:rPr>
              <w:t xml:space="preserve">, dated </w:t>
            </w:r>
            <w:r w:rsidRPr="00F82673">
              <w:rPr>
                <w:lang w:val="en-US"/>
              </w:rPr>
              <w:t>October 28, 2019</w:t>
            </w:r>
            <w:r w:rsidR="00F82673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is </w:t>
            </w:r>
            <w:r w:rsidR="00F82673">
              <w:rPr>
                <w:lang w:val="en-CA"/>
              </w:rPr>
              <w:t>dismissed with costs to the respondent Attorney General of Canada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77220F4C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35E090C" w14:textId="77777777" w:rsidR="00E52DCE" w:rsidRDefault="00E52DCE" w:rsidP="006C1359">
            <w:pPr>
              <w:jc w:val="both"/>
              <w:rPr>
                <w:lang w:val="en-CA"/>
              </w:rPr>
            </w:pPr>
          </w:p>
          <w:p w14:paraId="77220F4D" w14:textId="5D8D01A0" w:rsidR="00622562" w:rsidRPr="00622562" w:rsidRDefault="00C37111" w:rsidP="006C13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Abella J. and Kasirer J. took no part in the judgment.</w:t>
            </w:r>
          </w:p>
        </w:tc>
      </w:tr>
    </w:tbl>
    <w:p w14:paraId="77220F4F" w14:textId="77777777" w:rsidR="009F436C" w:rsidRPr="002C29B6" w:rsidRDefault="009F436C" w:rsidP="00417FB7">
      <w:pPr>
        <w:jc w:val="center"/>
        <w:rPr>
          <w:lang w:val="en-US"/>
        </w:rPr>
      </w:pPr>
    </w:p>
    <w:p w14:paraId="77220F50" w14:textId="77777777" w:rsidR="00655333" w:rsidRPr="0000528B" w:rsidRDefault="00655333" w:rsidP="00F82673">
      <w:pPr>
        <w:jc w:val="center"/>
        <w:rPr>
          <w:lang w:val="en-US"/>
        </w:rPr>
      </w:pPr>
      <w:r w:rsidRPr="0000528B">
        <w:rPr>
          <w:lang w:val="en-US"/>
        </w:rPr>
        <w:lastRenderedPageBreak/>
        <w:t>J.C.S.C.</w:t>
      </w:r>
    </w:p>
    <w:p w14:paraId="77220F51" w14:textId="77777777" w:rsidR="009F436C" w:rsidRPr="002C29B6" w:rsidRDefault="00655333" w:rsidP="00F82673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F82673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0F54" w14:textId="77777777" w:rsidR="00D27D4E" w:rsidRDefault="00D27D4E">
      <w:r>
        <w:separator/>
      </w:r>
    </w:p>
  </w:endnote>
  <w:endnote w:type="continuationSeparator" w:id="0">
    <w:p w14:paraId="77220F5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20F52" w14:textId="77777777" w:rsidR="00D27D4E" w:rsidRDefault="00D27D4E">
      <w:r>
        <w:separator/>
      </w:r>
    </w:p>
  </w:footnote>
  <w:footnote w:type="continuationSeparator" w:id="0">
    <w:p w14:paraId="77220F5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20F5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256A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220F57" w14:textId="77777777" w:rsidR="00401B64" w:rsidRDefault="00401B64" w:rsidP="00401B64">
    <w:pPr>
      <w:rPr>
        <w:szCs w:val="24"/>
      </w:rPr>
    </w:pPr>
  </w:p>
  <w:p w14:paraId="77220F58" w14:textId="77777777" w:rsidR="00401B64" w:rsidRDefault="00401B64" w:rsidP="00401B64">
    <w:pPr>
      <w:rPr>
        <w:szCs w:val="24"/>
      </w:rPr>
    </w:pPr>
  </w:p>
  <w:p w14:paraId="77220F5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38986</w:t>
    </w:r>
    <w:r w:rsidR="00401B64">
      <w:rPr>
        <w:szCs w:val="24"/>
      </w:rPr>
      <w:t>     </w:t>
    </w:r>
  </w:p>
  <w:p w14:paraId="77220F5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7220F5B" w14:textId="77777777" w:rsidR="000452C9" w:rsidRDefault="000452C9" w:rsidP="000452C9"/>
      <w:p w14:paraId="77220F5C" w14:textId="77777777" w:rsidR="000452C9" w:rsidRPr="001E26DB" w:rsidRDefault="000452C9" w:rsidP="000452C9"/>
      <w:p w14:paraId="77220F5D" w14:textId="77777777" w:rsidR="000452C9" w:rsidRPr="001E26DB" w:rsidRDefault="000452C9" w:rsidP="000452C9"/>
      <w:p w14:paraId="77220F5E" w14:textId="77777777" w:rsidR="000452C9" w:rsidRDefault="000452C9" w:rsidP="000452C9"/>
      <w:p w14:paraId="77220F5F" w14:textId="77777777" w:rsidR="000452C9" w:rsidRDefault="000452C9" w:rsidP="000452C9"/>
      <w:p w14:paraId="77220F60" w14:textId="77777777" w:rsidR="000452C9" w:rsidRDefault="000452C9" w:rsidP="000452C9"/>
      <w:p w14:paraId="77220F61" w14:textId="77777777" w:rsidR="000452C9" w:rsidRDefault="000452C9" w:rsidP="000452C9"/>
      <w:p w14:paraId="77220F62" w14:textId="77777777" w:rsidR="000452C9" w:rsidRPr="001E26DB" w:rsidRDefault="000452C9" w:rsidP="000452C9"/>
      <w:p w14:paraId="77220F63" w14:textId="77777777" w:rsidR="000452C9" w:rsidRPr="001E26DB" w:rsidRDefault="000452C9" w:rsidP="000452C9"/>
      <w:p w14:paraId="77220F64" w14:textId="77777777" w:rsidR="000452C9" w:rsidRDefault="000452C9" w:rsidP="000452C9">
        <w:pPr>
          <w:pStyle w:val="Header"/>
        </w:pPr>
      </w:p>
      <w:p w14:paraId="77220F65" w14:textId="77777777" w:rsidR="001D6D96" w:rsidRPr="000452C9" w:rsidRDefault="008256A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2B4A"/>
    <w:rsid w:val="00823BF1"/>
    <w:rsid w:val="00824412"/>
    <w:rsid w:val="008256A1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37111"/>
    <w:rsid w:val="00C609B7"/>
    <w:rsid w:val="00CF101D"/>
    <w:rsid w:val="00CF2E5D"/>
    <w:rsid w:val="00D047BE"/>
    <w:rsid w:val="00D12C7A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52DCE"/>
    <w:rsid w:val="00E600ED"/>
    <w:rsid w:val="00E777AD"/>
    <w:rsid w:val="00E81C0B"/>
    <w:rsid w:val="00E9011A"/>
    <w:rsid w:val="00EA4B61"/>
    <w:rsid w:val="00EF4EF2"/>
    <w:rsid w:val="00F06BF6"/>
    <w:rsid w:val="00F139C1"/>
    <w:rsid w:val="00F1759D"/>
    <w:rsid w:val="00F4094A"/>
    <w:rsid w:val="00F40FBF"/>
    <w:rsid w:val="00F47372"/>
    <w:rsid w:val="00F5034C"/>
    <w:rsid w:val="00F67F03"/>
    <w:rsid w:val="00F70D4F"/>
    <w:rsid w:val="00F76E97"/>
    <w:rsid w:val="00F82673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7220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Brown;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F2293-98CB-483C-AAB7-5BDA14D94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5F123-7B40-45AD-9052-B0FB10414A2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0ae4924-d04e-473c-aafa-3657aad971d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B03790-BB12-483D-AC1D-13F6CAD18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2020-04-21T16:57:00Z</dcterms:created>
  <dcterms:modified xsi:type="dcterms:W3CDTF">2020-04-21T16:57:00Z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