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BB7E1" w14:textId="77777777" w:rsidR="009F436C" w:rsidRPr="006E7BAE" w:rsidRDefault="003A37CF" w:rsidP="00AE2077">
      <w:pPr>
        <w:jc w:val="right"/>
      </w:pPr>
      <w:bookmarkStart w:id="0" w:name="_GoBack"/>
      <w:r w:rsidRPr="006E7BAE">
        <w:t xml:space="preserve">No. </w:t>
      </w:r>
      <w:r>
        <w:t>39135</w:t>
      </w:r>
      <w:r w:rsidR="0016666F" w:rsidRPr="006E7BAE">
        <w:t>     </w:t>
      </w:r>
    </w:p>
    <w:bookmarkEnd w:id="0"/>
    <w:p w14:paraId="5F4BB7E2" w14:textId="77777777" w:rsidR="009F436C" w:rsidRPr="006E7BAE" w:rsidRDefault="009F436C" w:rsidP="00382FEC"/>
    <w:p w14:paraId="5F4BB7E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F4BB7E7" w14:textId="77777777" w:rsidTr="00C173B0">
        <w:tc>
          <w:tcPr>
            <w:tcW w:w="2269" w:type="pct"/>
          </w:tcPr>
          <w:p w14:paraId="5F4BB7E4" w14:textId="77777777" w:rsidR="00417FB7" w:rsidRPr="006E7BAE" w:rsidRDefault="008C7978" w:rsidP="008262A3">
            <w:r>
              <w:t>July 30</w:t>
            </w:r>
            <w:r w:rsidR="00543EDD">
              <w:t>, 2020</w:t>
            </w:r>
          </w:p>
        </w:tc>
        <w:tc>
          <w:tcPr>
            <w:tcW w:w="381" w:type="pct"/>
          </w:tcPr>
          <w:p w14:paraId="5F4BB7E5" w14:textId="77777777" w:rsidR="00417FB7" w:rsidRPr="006E7BAE" w:rsidRDefault="00417FB7" w:rsidP="00382FEC"/>
        </w:tc>
        <w:tc>
          <w:tcPr>
            <w:tcW w:w="2350" w:type="pct"/>
          </w:tcPr>
          <w:p w14:paraId="5F4BB7E6" w14:textId="77777777" w:rsidR="00417FB7" w:rsidRPr="00D83B8C" w:rsidRDefault="00543EDD" w:rsidP="008C7978">
            <w:pPr>
              <w:rPr>
                <w:lang w:val="en-US"/>
              </w:rPr>
            </w:pPr>
            <w:r>
              <w:t xml:space="preserve">Le </w:t>
            </w:r>
            <w:r w:rsidR="008C7978">
              <w:t>30</w:t>
            </w:r>
            <w:r>
              <w:t xml:space="preserve"> juillet 2020</w:t>
            </w:r>
          </w:p>
        </w:tc>
      </w:tr>
      <w:tr w:rsidR="00E12A51" w:rsidRPr="006E7BAE" w14:paraId="5F4BB7EB" w14:textId="77777777" w:rsidTr="00C173B0">
        <w:tc>
          <w:tcPr>
            <w:tcW w:w="2269" w:type="pct"/>
            <w:tcMar>
              <w:top w:w="0" w:type="dxa"/>
              <w:bottom w:w="0" w:type="dxa"/>
            </w:tcMar>
          </w:tcPr>
          <w:p w14:paraId="5F4BB7E8" w14:textId="77777777" w:rsidR="00C2612E" w:rsidRPr="006E7BAE" w:rsidRDefault="00C2612E" w:rsidP="008262A3"/>
        </w:tc>
        <w:tc>
          <w:tcPr>
            <w:tcW w:w="381" w:type="pct"/>
            <w:tcMar>
              <w:top w:w="0" w:type="dxa"/>
              <w:bottom w:w="0" w:type="dxa"/>
            </w:tcMar>
          </w:tcPr>
          <w:p w14:paraId="5F4BB7E9" w14:textId="77777777" w:rsidR="00E12A51" w:rsidRPr="006E7BAE" w:rsidRDefault="00E12A51" w:rsidP="00382FEC"/>
        </w:tc>
        <w:tc>
          <w:tcPr>
            <w:tcW w:w="2350" w:type="pct"/>
            <w:tcMar>
              <w:top w:w="0" w:type="dxa"/>
              <w:bottom w:w="0" w:type="dxa"/>
            </w:tcMar>
          </w:tcPr>
          <w:p w14:paraId="5F4BB7EA" w14:textId="77777777" w:rsidR="00E12A51" w:rsidRPr="00D83B8C" w:rsidRDefault="00E12A51" w:rsidP="00816B78">
            <w:pPr>
              <w:rPr>
                <w:lang w:val="en-US"/>
              </w:rPr>
            </w:pPr>
          </w:p>
        </w:tc>
      </w:tr>
      <w:tr w:rsidR="00824412" w:rsidRPr="006E7BAE" w14:paraId="5F4BB7F9" w14:textId="77777777" w:rsidTr="00C173B0">
        <w:tc>
          <w:tcPr>
            <w:tcW w:w="2269" w:type="pct"/>
          </w:tcPr>
          <w:p w14:paraId="5F4BB7EC" w14:textId="77777777" w:rsidR="00EF1220" w:rsidRDefault="00D254A4">
            <w:pPr>
              <w:pStyle w:val="SCCLsocPrefix"/>
            </w:pPr>
            <w:r>
              <w:t>BETWEEN:</w:t>
            </w:r>
            <w:r>
              <w:br/>
            </w:r>
          </w:p>
          <w:p w14:paraId="5F4BB7ED" w14:textId="77777777" w:rsidR="00EF1220" w:rsidRDefault="00D254A4">
            <w:pPr>
              <w:pStyle w:val="SCCLsocParty"/>
            </w:pPr>
            <w:r>
              <w:t>Phillips Legal Profession</w:t>
            </w:r>
            <w:r w:rsidR="008C7978">
              <w:t>al Corporation, Mervin Phillips and</w:t>
            </w:r>
            <w:r>
              <w:t xml:space="preserve"> Nathan Phillips</w:t>
            </w:r>
            <w:r>
              <w:br/>
            </w:r>
          </w:p>
          <w:p w14:paraId="5F4BB7EE" w14:textId="77777777" w:rsidR="00EF1220" w:rsidRDefault="00D254A4">
            <w:pPr>
              <w:pStyle w:val="SCCLsocPartyRole"/>
            </w:pPr>
            <w:r>
              <w:t>Applicants</w:t>
            </w:r>
            <w:r>
              <w:br/>
            </w:r>
          </w:p>
          <w:p w14:paraId="5F4BB7EF" w14:textId="77777777" w:rsidR="00EF1220" w:rsidRDefault="00D254A4">
            <w:pPr>
              <w:pStyle w:val="SCCLsocVersus"/>
            </w:pPr>
            <w:r>
              <w:t>- and -</w:t>
            </w:r>
            <w:r>
              <w:br/>
            </w:r>
          </w:p>
          <w:p w14:paraId="5F4BB7F0" w14:textId="77777777" w:rsidR="00EF1220" w:rsidRDefault="008C7978">
            <w:pPr>
              <w:pStyle w:val="SCCLsocParty"/>
            </w:pPr>
            <w:r>
              <w:t>Cowessess First Nation No. 73 and</w:t>
            </w:r>
            <w:r w:rsidR="00D254A4">
              <w:t xml:space="preserve"> Attorney General of Saskatchewan</w:t>
            </w:r>
            <w:r w:rsidR="00D254A4">
              <w:br/>
            </w:r>
          </w:p>
          <w:p w14:paraId="5F4BB7F1" w14:textId="77777777" w:rsidR="00EF1220" w:rsidRDefault="00D254A4">
            <w:pPr>
              <w:pStyle w:val="SCCLsocPartyRole"/>
            </w:pPr>
            <w:r>
              <w:t>Respondents</w:t>
            </w:r>
          </w:p>
        </w:tc>
        <w:tc>
          <w:tcPr>
            <w:tcW w:w="381" w:type="pct"/>
          </w:tcPr>
          <w:p w14:paraId="5F4BB7F2" w14:textId="77777777" w:rsidR="00824412" w:rsidRPr="006E7BAE" w:rsidRDefault="00824412" w:rsidP="00375294"/>
        </w:tc>
        <w:tc>
          <w:tcPr>
            <w:tcW w:w="2350" w:type="pct"/>
          </w:tcPr>
          <w:p w14:paraId="5F4BB7F3" w14:textId="77777777" w:rsidR="00EF1220" w:rsidRPr="00CB6669" w:rsidRDefault="00D254A4">
            <w:pPr>
              <w:pStyle w:val="SCCLsocPrefix"/>
              <w:rPr>
                <w:lang w:val="fr-CA"/>
              </w:rPr>
            </w:pPr>
            <w:r w:rsidRPr="00CB6669">
              <w:rPr>
                <w:lang w:val="fr-CA"/>
              </w:rPr>
              <w:t>ENTRE :</w:t>
            </w:r>
            <w:r w:rsidRPr="00CB6669">
              <w:rPr>
                <w:lang w:val="fr-CA"/>
              </w:rPr>
              <w:br/>
            </w:r>
          </w:p>
          <w:p w14:paraId="5F4BB7F4" w14:textId="77777777" w:rsidR="00EF1220" w:rsidRPr="00CB6669" w:rsidRDefault="00D254A4">
            <w:pPr>
              <w:pStyle w:val="SCCLsocParty"/>
              <w:rPr>
                <w:lang w:val="fr-CA"/>
              </w:rPr>
            </w:pPr>
            <w:r w:rsidRPr="00CB6669">
              <w:rPr>
                <w:lang w:val="fr-CA"/>
              </w:rPr>
              <w:t>Phillips Legal Profession</w:t>
            </w:r>
            <w:r w:rsidR="008C7978" w:rsidRPr="00CB6669">
              <w:rPr>
                <w:lang w:val="fr-CA"/>
              </w:rPr>
              <w:t>al Corporation, Mervin Phillips et</w:t>
            </w:r>
            <w:r w:rsidRPr="00CB6669">
              <w:rPr>
                <w:lang w:val="fr-CA"/>
              </w:rPr>
              <w:t xml:space="preserve"> Nathan Phillips</w:t>
            </w:r>
            <w:r w:rsidRPr="00CB6669">
              <w:rPr>
                <w:lang w:val="fr-CA"/>
              </w:rPr>
              <w:br/>
            </w:r>
          </w:p>
          <w:p w14:paraId="5F4BB7F5" w14:textId="77777777" w:rsidR="00EF1220" w:rsidRPr="00CB6669" w:rsidRDefault="008C7978">
            <w:pPr>
              <w:pStyle w:val="SCCLsocPartyRole"/>
              <w:rPr>
                <w:lang w:val="fr-CA"/>
              </w:rPr>
            </w:pPr>
            <w:r w:rsidRPr="00CB6669">
              <w:rPr>
                <w:lang w:val="fr-CA"/>
              </w:rPr>
              <w:t>Demandeur</w:t>
            </w:r>
            <w:r w:rsidR="00D254A4" w:rsidRPr="00CB6669">
              <w:rPr>
                <w:lang w:val="fr-CA"/>
              </w:rPr>
              <w:t>s</w:t>
            </w:r>
            <w:r w:rsidR="00D254A4" w:rsidRPr="00CB6669">
              <w:rPr>
                <w:lang w:val="fr-CA"/>
              </w:rPr>
              <w:br/>
            </w:r>
          </w:p>
          <w:p w14:paraId="5F4BB7F6" w14:textId="77777777" w:rsidR="00EF1220" w:rsidRPr="00CB6669" w:rsidRDefault="00D254A4">
            <w:pPr>
              <w:pStyle w:val="SCCLsocVersus"/>
              <w:rPr>
                <w:lang w:val="fr-CA"/>
              </w:rPr>
            </w:pPr>
            <w:r w:rsidRPr="00CB6669">
              <w:rPr>
                <w:lang w:val="fr-CA"/>
              </w:rPr>
              <w:t>- et -</w:t>
            </w:r>
            <w:r w:rsidRPr="00CB6669">
              <w:rPr>
                <w:lang w:val="fr-CA"/>
              </w:rPr>
              <w:br/>
            </w:r>
          </w:p>
          <w:p w14:paraId="5F4BB7F7" w14:textId="22778C4E" w:rsidR="00EF1220" w:rsidRPr="008C7978" w:rsidRDefault="003068E2">
            <w:pPr>
              <w:pStyle w:val="SCCLsocParty"/>
              <w:rPr>
                <w:lang w:val="fr-CA"/>
              </w:rPr>
            </w:pPr>
            <w:r>
              <w:rPr>
                <w:lang w:val="fr-CA"/>
              </w:rPr>
              <w:t>Première Nation de Cowessess</w:t>
            </w:r>
            <w:r w:rsidR="008C7978" w:rsidRPr="008C7978">
              <w:rPr>
                <w:lang w:val="fr-CA"/>
              </w:rPr>
              <w:t xml:space="preserve"> </w:t>
            </w:r>
            <w:r>
              <w:rPr>
                <w:lang w:val="fr-CA"/>
              </w:rPr>
              <w:t>n</w:t>
            </w:r>
            <w:r w:rsidRPr="00CB6669">
              <w:rPr>
                <w:vertAlign w:val="superscript"/>
                <w:lang w:val="fr-CA"/>
              </w:rPr>
              <w:t>o</w:t>
            </w:r>
            <w:r w:rsidR="008C7978" w:rsidRPr="008C7978">
              <w:rPr>
                <w:lang w:val="fr-CA"/>
              </w:rPr>
              <w:t xml:space="preserve"> 73 et </w:t>
            </w:r>
            <w:r>
              <w:rPr>
                <w:lang w:val="fr-CA"/>
              </w:rPr>
              <w:t>p</w:t>
            </w:r>
            <w:r w:rsidR="008C7978" w:rsidRPr="008C7978">
              <w:rPr>
                <w:lang w:val="fr-CA"/>
              </w:rPr>
              <w:t>rocureur g</w:t>
            </w:r>
            <w:r w:rsidR="008C7978" w:rsidRPr="008C7978">
              <w:rPr>
                <w:rFonts w:cs="Times New Roman"/>
                <w:lang w:val="fr-CA"/>
              </w:rPr>
              <w:t>é</w:t>
            </w:r>
            <w:r w:rsidR="008C7978" w:rsidRPr="008C7978">
              <w:rPr>
                <w:lang w:val="fr-CA"/>
              </w:rPr>
              <w:t>n</w:t>
            </w:r>
            <w:r w:rsidR="008C7978" w:rsidRPr="008C7978">
              <w:rPr>
                <w:rFonts w:cs="Times New Roman"/>
                <w:lang w:val="fr-CA"/>
              </w:rPr>
              <w:t>é</w:t>
            </w:r>
            <w:r w:rsidR="008C7978" w:rsidRPr="008C7978">
              <w:rPr>
                <w:lang w:val="fr-CA"/>
              </w:rPr>
              <w:t xml:space="preserve">ral de la </w:t>
            </w:r>
            <w:r w:rsidR="00D254A4" w:rsidRPr="008C7978">
              <w:rPr>
                <w:lang w:val="fr-CA"/>
              </w:rPr>
              <w:t>Saskatchewan</w:t>
            </w:r>
            <w:r w:rsidR="00D254A4" w:rsidRPr="008C7978">
              <w:rPr>
                <w:lang w:val="fr-CA"/>
              </w:rPr>
              <w:br/>
            </w:r>
          </w:p>
          <w:p w14:paraId="5F4BB7F8" w14:textId="77777777" w:rsidR="00EF1220" w:rsidRDefault="00D254A4">
            <w:pPr>
              <w:pStyle w:val="SCCLsocPartyRole"/>
            </w:pPr>
            <w:r>
              <w:t>I</w:t>
            </w:r>
            <w:r w:rsidR="008C7978">
              <w:t>ntimé</w:t>
            </w:r>
            <w:r>
              <w:t>s</w:t>
            </w:r>
          </w:p>
        </w:tc>
      </w:tr>
      <w:tr w:rsidR="00824412" w:rsidRPr="006E7BAE" w14:paraId="5F4BB7FD" w14:textId="77777777" w:rsidTr="00C173B0">
        <w:tc>
          <w:tcPr>
            <w:tcW w:w="2269" w:type="pct"/>
            <w:tcMar>
              <w:top w:w="0" w:type="dxa"/>
              <w:bottom w:w="0" w:type="dxa"/>
            </w:tcMar>
          </w:tcPr>
          <w:p w14:paraId="5F4BB7FA" w14:textId="77777777" w:rsidR="00824412" w:rsidRPr="006E7BAE" w:rsidRDefault="00824412" w:rsidP="00375294"/>
        </w:tc>
        <w:tc>
          <w:tcPr>
            <w:tcW w:w="381" w:type="pct"/>
            <w:tcMar>
              <w:top w:w="0" w:type="dxa"/>
              <w:bottom w:w="0" w:type="dxa"/>
            </w:tcMar>
          </w:tcPr>
          <w:p w14:paraId="5F4BB7FB" w14:textId="77777777" w:rsidR="00824412" w:rsidRPr="006E7BAE" w:rsidRDefault="00824412" w:rsidP="00375294"/>
        </w:tc>
        <w:tc>
          <w:tcPr>
            <w:tcW w:w="2350" w:type="pct"/>
            <w:tcMar>
              <w:top w:w="0" w:type="dxa"/>
              <w:bottom w:w="0" w:type="dxa"/>
            </w:tcMar>
          </w:tcPr>
          <w:p w14:paraId="5F4BB7FC" w14:textId="77777777" w:rsidR="00824412" w:rsidRPr="00D83B8C" w:rsidRDefault="00824412" w:rsidP="00B408F8">
            <w:pPr>
              <w:rPr>
                <w:lang w:val="en-US"/>
              </w:rPr>
            </w:pPr>
          </w:p>
        </w:tc>
      </w:tr>
      <w:tr w:rsidR="00824412" w:rsidRPr="00CB6669" w14:paraId="5F4BB805" w14:textId="77777777" w:rsidTr="00C173B0">
        <w:tc>
          <w:tcPr>
            <w:tcW w:w="2269" w:type="pct"/>
          </w:tcPr>
          <w:p w14:paraId="5F4BB7FE" w14:textId="77777777" w:rsidR="00824412" w:rsidRPr="006E7BAE" w:rsidRDefault="00824412" w:rsidP="00C2612E">
            <w:pPr>
              <w:jc w:val="center"/>
            </w:pPr>
            <w:r w:rsidRPr="006E7BAE">
              <w:t>JUDGMENT</w:t>
            </w:r>
          </w:p>
          <w:p w14:paraId="5F4BB7FF" w14:textId="77777777" w:rsidR="00824412" w:rsidRPr="006E7BAE" w:rsidRDefault="00824412" w:rsidP="00417FB7">
            <w:pPr>
              <w:jc w:val="center"/>
            </w:pPr>
          </w:p>
          <w:p w14:paraId="5F4BB800" w14:textId="5F4E4F18" w:rsidR="003F6511" w:rsidRPr="006E7BAE" w:rsidRDefault="00824412" w:rsidP="003068E2">
            <w:pPr>
              <w:jc w:val="both"/>
            </w:pPr>
            <w:r w:rsidRPr="006E7BAE">
              <w:t>The app</w:t>
            </w:r>
            <w:r w:rsidR="00011960" w:rsidRPr="006E7BAE">
              <w:t>lication for leave to appeal from the judgment of the</w:t>
            </w:r>
            <w:bookmarkStart w:id="1" w:name="BM_1_"/>
            <w:bookmarkEnd w:id="1"/>
            <w:r w:rsidRPr="006E7BAE">
              <w:t xml:space="preserve"> </w:t>
            </w:r>
            <w:r>
              <w:t>Court of Appeal for Saskatchewan</w:t>
            </w:r>
            <w:r w:rsidRPr="006E7BAE">
              <w:t xml:space="preserve">, Number </w:t>
            </w:r>
            <w:r>
              <w:t>CACV3263</w:t>
            </w:r>
            <w:r w:rsidRPr="006E7BAE">
              <w:t>,</w:t>
            </w:r>
            <w:r w:rsidR="008C7978">
              <w:t xml:space="preserve"> 2020 SKCA 16, </w:t>
            </w:r>
            <w:r w:rsidRPr="006E7BAE">
              <w:t xml:space="preserve">dated </w:t>
            </w:r>
            <w:r>
              <w:t>February 21, 2020</w:t>
            </w:r>
            <w:r w:rsidR="008C7978">
              <w:t xml:space="preserve">, </w:t>
            </w:r>
            <w:r w:rsidRPr="006E7BAE">
              <w:t xml:space="preserve">is </w:t>
            </w:r>
            <w:r w:rsidR="008C7978">
              <w:t xml:space="preserve">dismissed with costs in favour of both respondents, Cowessess First Nation No. 73 and Attorney General of Saskatchewan, in accordance with the tariff of fees and disbursements set out in Schedule B of the </w:t>
            </w:r>
            <w:r w:rsidR="008C7978" w:rsidRPr="00CB6669">
              <w:rPr>
                <w:i/>
              </w:rPr>
              <w:t>Rules of the</w:t>
            </w:r>
            <w:r w:rsidR="008C7978">
              <w:t xml:space="preserve"> </w:t>
            </w:r>
            <w:r w:rsidR="008C7978" w:rsidRPr="00CB6669">
              <w:rPr>
                <w:i/>
              </w:rPr>
              <w:t>Supreme Court of Canada.</w:t>
            </w:r>
          </w:p>
        </w:tc>
        <w:tc>
          <w:tcPr>
            <w:tcW w:w="381" w:type="pct"/>
          </w:tcPr>
          <w:p w14:paraId="5F4BB801" w14:textId="77777777" w:rsidR="00824412" w:rsidRPr="006E7BAE" w:rsidRDefault="00824412" w:rsidP="00417FB7">
            <w:pPr>
              <w:jc w:val="center"/>
            </w:pPr>
          </w:p>
        </w:tc>
        <w:tc>
          <w:tcPr>
            <w:tcW w:w="2350" w:type="pct"/>
          </w:tcPr>
          <w:p w14:paraId="5F4BB802" w14:textId="77777777" w:rsidR="00824412" w:rsidRPr="006E7BAE" w:rsidRDefault="00824412" w:rsidP="00C2612E">
            <w:pPr>
              <w:jc w:val="center"/>
              <w:rPr>
                <w:lang w:val="fr-CA"/>
              </w:rPr>
            </w:pPr>
            <w:r w:rsidRPr="006E7BAE">
              <w:rPr>
                <w:lang w:val="fr-CA"/>
              </w:rPr>
              <w:t>JUGEMENT</w:t>
            </w:r>
          </w:p>
          <w:p w14:paraId="5F4BB803" w14:textId="77777777" w:rsidR="00824412" w:rsidRPr="006E7BAE" w:rsidRDefault="00824412" w:rsidP="00417FB7">
            <w:pPr>
              <w:jc w:val="center"/>
              <w:rPr>
                <w:lang w:val="fr-CA"/>
              </w:rPr>
            </w:pPr>
          </w:p>
          <w:p w14:paraId="5F4BB804" w14:textId="7087197A" w:rsidR="003F6511" w:rsidRPr="003068E2" w:rsidRDefault="00824412" w:rsidP="003068E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8C7978">
              <w:rPr>
                <w:lang w:val="fr-CA"/>
              </w:rPr>
              <w:t>Cour d’appel de la Saskatchewan</w:t>
            </w:r>
            <w:r w:rsidR="00D254A4">
              <w:rPr>
                <w:lang w:val="fr-CA"/>
              </w:rPr>
              <w:t xml:space="preserve">, numéro </w:t>
            </w:r>
            <w:r w:rsidRPr="008C7978">
              <w:rPr>
                <w:lang w:val="fr-CA"/>
              </w:rPr>
              <w:t>CACV3263</w:t>
            </w:r>
            <w:r w:rsidRPr="006E7BAE">
              <w:rPr>
                <w:lang w:val="fr-CA"/>
              </w:rPr>
              <w:t xml:space="preserve">, </w:t>
            </w:r>
            <w:r w:rsidR="00D254A4" w:rsidRPr="008C7978">
              <w:rPr>
                <w:lang w:val="fr-CA"/>
              </w:rPr>
              <w:t xml:space="preserve">2020 SKCA 16, </w:t>
            </w:r>
            <w:r w:rsidR="00011960" w:rsidRPr="006E7BAE">
              <w:rPr>
                <w:lang w:val="fr-CA"/>
              </w:rPr>
              <w:t>daté du</w:t>
            </w:r>
            <w:r w:rsidRPr="006E7BAE">
              <w:rPr>
                <w:lang w:val="fr-CA"/>
              </w:rPr>
              <w:t xml:space="preserve"> </w:t>
            </w:r>
            <w:r w:rsidRPr="008C7978">
              <w:rPr>
                <w:lang w:val="fr-CA"/>
              </w:rPr>
              <w:t>21 février 2020</w:t>
            </w:r>
            <w:r w:rsidRPr="006E7BAE">
              <w:rPr>
                <w:lang w:val="fr-CA"/>
              </w:rPr>
              <w:t xml:space="preserve">, est </w:t>
            </w:r>
            <w:r w:rsidR="00D254A4">
              <w:rPr>
                <w:lang w:val="fr-CA"/>
              </w:rPr>
              <w:t>rejet</w:t>
            </w:r>
            <w:r w:rsidR="00D254A4">
              <w:rPr>
                <w:rFonts w:cs="Times New Roman"/>
                <w:lang w:val="fr-CA"/>
              </w:rPr>
              <w:t>é</w:t>
            </w:r>
            <w:r w:rsidR="00D254A4">
              <w:rPr>
                <w:lang w:val="fr-CA"/>
              </w:rPr>
              <w:t>e avec d</w:t>
            </w:r>
            <w:r w:rsidR="00D254A4">
              <w:rPr>
                <w:rFonts w:cs="Times New Roman"/>
                <w:lang w:val="fr-CA"/>
              </w:rPr>
              <w:t>é</w:t>
            </w:r>
            <w:r w:rsidR="00D254A4">
              <w:rPr>
                <w:lang w:val="fr-CA"/>
              </w:rPr>
              <w:t>pens en faveur des deux intim</w:t>
            </w:r>
            <w:r w:rsidR="00D254A4">
              <w:rPr>
                <w:rFonts w:cs="Times New Roman"/>
                <w:lang w:val="fr-CA"/>
              </w:rPr>
              <w:t>é</w:t>
            </w:r>
            <w:r w:rsidR="00D254A4">
              <w:rPr>
                <w:lang w:val="fr-CA"/>
              </w:rPr>
              <w:t xml:space="preserve">s, </w:t>
            </w:r>
            <w:r w:rsidR="003068E2">
              <w:rPr>
                <w:lang w:val="fr-CA"/>
              </w:rPr>
              <w:t xml:space="preserve">Première Nation de </w:t>
            </w:r>
            <w:r w:rsidR="00D254A4">
              <w:rPr>
                <w:lang w:val="fr-CA"/>
              </w:rPr>
              <w:t xml:space="preserve">Cowessess </w:t>
            </w:r>
            <w:r w:rsidR="003068E2">
              <w:rPr>
                <w:lang w:val="fr-CA"/>
              </w:rPr>
              <w:t>n</w:t>
            </w:r>
            <w:r w:rsidR="003068E2" w:rsidRPr="00CB6669">
              <w:rPr>
                <w:vertAlign w:val="superscript"/>
                <w:lang w:val="fr-CA"/>
              </w:rPr>
              <w:t>o</w:t>
            </w:r>
            <w:r w:rsidR="00D254A4">
              <w:rPr>
                <w:lang w:val="fr-CA"/>
              </w:rPr>
              <w:t xml:space="preserve"> 73 et </w:t>
            </w:r>
            <w:r w:rsidR="003068E2">
              <w:rPr>
                <w:lang w:val="fr-CA"/>
              </w:rPr>
              <w:t>p</w:t>
            </w:r>
            <w:r w:rsidR="00D254A4">
              <w:rPr>
                <w:lang w:val="fr-CA"/>
              </w:rPr>
              <w:t>rocureur g</w:t>
            </w:r>
            <w:r w:rsidR="00D254A4">
              <w:rPr>
                <w:rFonts w:cs="Times New Roman"/>
                <w:lang w:val="fr-CA"/>
              </w:rPr>
              <w:t>é</w:t>
            </w:r>
            <w:r w:rsidR="00D254A4">
              <w:rPr>
                <w:lang w:val="fr-CA"/>
              </w:rPr>
              <w:t>n</w:t>
            </w:r>
            <w:r w:rsidR="00D254A4">
              <w:rPr>
                <w:rFonts w:cs="Times New Roman"/>
                <w:lang w:val="fr-CA"/>
              </w:rPr>
              <w:t>é</w:t>
            </w:r>
            <w:r w:rsidR="00D254A4">
              <w:rPr>
                <w:lang w:val="fr-CA"/>
              </w:rPr>
              <w:t xml:space="preserve">ral de la Saskatchewan, </w:t>
            </w:r>
            <w:r w:rsidR="00D254A4" w:rsidRPr="00D254A4">
              <w:rPr>
                <w:lang w:val="fr-CA"/>
              </w:rPr>
              <w:t xml:space="preserve">conformément au tarif des </w:t>
            </w:r>
            <w:r w:rsidR="003068E2">
              <w:rPr>
                <w:lang w:val="fr-CA"/>
              </w:rPr>
              <w:t>honoraires</w:t>
            </w:r>
            <w:r w:rsidR="003068E2" w:rsidRPr="00D254A4">
              <w:rPr>
                <w:lang w:val="fr-CA"/>
              </w:rPr>
              <w:t xml:space="preserve"> </w:t>
            </w:r>
            <w:r w:rsidR="00D254A4" w:rsidRPr="00D254A4">
              <w:rPr>
                <w:lang w:val="fr-CA"/>
              </w:rPr>
              <w:t>et débours établi à l</w:t>
            </w:r>
            <w:r w:rsidR="00226438">
              <w:rPr>
                <w:lang w:val="fr-CA"/>
              </w:rPr>
              <w:t>’</w:t>
            </w:r>
            <w:r w:rsidR="003068E2">
              <w:rPr>
                <w:lang w:val="fr-CA"/>
              </w:rPr>
              <w:t>A</w:t>
            </w:r>
            <w:r w:rsidR="00D254A4" w:rsidRPr="00D254A4">
              <w:rPr>
                <w:lang w:val="fr-CA"/>
              </w:rPr>
              <w:t xml:space="preserve">nnexe B des </w:t>
            </w:r>
            <w:r w:rsidR="00D254A4" w:rsidRPr="00CB6669">
              <w:rPr>
                <w:i/>
                <w:lang w:val="fr-CA"/>
              </w:rPr>
              <w:t>Règles de la Cour suprême du Canada</w:t>
            </w:r>
            <w:r w:rsidR="00D254A4" w:rsidRPr="00D254A4">
              <w:rPr>
                <w:lang w:val="fr-CA"/>
              </w:rPr>
              <w:t>.</w:t>
            </w:r>
            <w:r w:rsidR="00011960" w:rsidRPr="006E7BAE">
              <w:rPr>
                <w:lang w:val="fr-CA"/>
              </w:rPr>
              <w:t xml:space="preserve"> </w:t>
            </w:r>
          </w:p>
        </w:tc>
      </w:tr>
    </w:tbl>
    <w:p w14:paraId="5F4BB806" w14:textId="77777777" w:rsidR="009F436C" w:rsidRPr="00D83B8C" w:rsidRDefault="009F436C" w:rsidP="00382FEC">
      <w:pPr>
        <w:rPr>
          <w:lang w:val="fr-CA"/>
        </w:rPr>
      </w:pPr>
    </w:p>
    <w:p w14:paraId="5F4BB807" w14:textId="77777777" w:rsidR="009F436C" w:rsidRPr="00D83B8C" w:rsidRDefault="009F436C" w:rsidP="00417FB7">
      <w:pPr>
        <w:jc w:val="center"/>
        <w:rPr>
          <w:lang w:val="fr-CA"/>
        </w:rPr>
      </w:pPr>
    </w:p>
    <w:p w14:paraId="5F4BB808" w14:textId="77777777" w:rsidR="009F436C" w:rsidRPr="00D83B8C" w:rsidRDefault="009F436C" w:rsidP="00417FB7">
      <w:pPr>
        <w:jc w:val="center"/>
        <w:rPr>
          <w:lang w:val="fr-CA"/>
        </w:rPr>
      </w:pPr>
    </w:p>
    <w:p w14:paraId="5F4BB809" w14:textId="77777777" w:rsidR="009F436C" w:rsidRPr="00D83B8C" w:rsidRDefault="003A37CF" w:rsidP="00417FB7">
      <w:pPr>
        <w:jc w:val="center"/>
        <w:rPr>
          <w:lang w:val="fr-CA"/>
        </w:rPr>
      </w:pPr>
      <w:r w:rsidRPr="00D83B8C">
        <w:rPr>
          <w:lang w:val="fr-CA"/>
        </w:rPr>
        <w:t>C.J.C.</w:t>
      </w:r>
    </w:p>
    <w:p w14:paraId="5F4BB80A" w14:textId="77777777" w:rsidR="009F436C" w:rsidRPr="00D83B8C" w:rsidRDefault="003A37CF" w:rsidP="00D254A4">
      <w:pPr>
        <w:jc w:val="center"/>
        <w:rPr>
          <w:lang w:val="fr-CA"/>
        </w:rPr>
      </w:pPr>
      <w:r w:rsidRPr="00D83B8C">
        <w:rPr>
          <w:lang w:val="fr-CA"/>
        </w:rPr>
        <w:t>J.C.C.</w:t>
      </w:r>
    </w:p>
    <w:sectPr w:rsidR="009F436C" w:rsidRPr="00D83B8C" w:rsidSect="003D3551">
      <w:headerReference w:type="first" r:id="rId9"/>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B80D" w14:textId="77777777" w:rsidR="00983D48" w:rsidRDefault="00983D48">
      <w:r>
        <w:separator/>
      </w:r>
    </w:p>
  </w:endnote>
  <w:endnote w:type="continuationSeparator" w:id="0">
    <w:p w14:paraId="5F4BB80E"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BB80B" w14:textId="77777777" w:rsidR="00983D48" w:rsidRDefault="00983D48">
      <w:r>
        <w:separator/>
      </w:r>
    </w:p>
  </w:footnote>
  <w:footnote w:type="continuationSeparator" w:id="0">
    <w:p w14:paraId="5F4BB80C"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F4BB80F" w14:textId="77777777" w:rsidR="0073151A" w:rsidRDefault="0073151A" w:rsidP="0073151A"/>
      <w:p w14:paraId="5F4BB810" w14:textId="77777777" w:rsidR="0073151A" w:rsidRPr="006E7BAE" w:rsidRDefault="0073151A" w:rsidP="0073151A"/>
      <w:p w14:paraId="5F4BB811" w14:textId="77777777" w:rsidR="0073151A" w:rsidRPr="006E7BAE" w:rsidRDefault="0073151A" w:rsidP="0073151A"/>
      <w:p w14:paraId="5F4BB812" w14:textId="77777777" w:rsidR="0073151A" w:rsidRPr="006E7BAE" w:rsidRDefault="0073151A" w:rsidP="0073151A"/>
      <w:p w14:paraId="5F4BB813" w14:textId="77777777" w:rsidR="0073151A" w:rsidRDefault="0073151A" w:rsidP="0073151A"/>
      <w:p w14:paraId="5F4BB814" w14:textId="77777777" w:rsidR="0073151A" w:rsidRDefault="0073151A" w:rsidP="0073151A"/>
      <w:p w14:paraId="5F4BB815" w14:textId="77777777" w:rsidR="0073151A" w:rsidRDefault="0073151A" w:rsidP="0073151A"/>
      <w:p w14:paraId="5F4BB816" w14:textId="77777777" w:rsidR="0073151A" w:rsidRDefault="0073151A" w:rsidP="0073151A"/>
      <w:p w14:paraId="5F4BB817" w14:textId="77777777" w:rsidR="0073151A" w:rsidRDefault="0073151A" w:rsidP="0073151A"/>
      <w:p w14:paraId="5F4BB818" w14:textId="77777777" w:rsidR="0073151A" w:rsidRPr="006E7BAE" w:rsidRDefault="0073151A" w:rsidP="0073151A"/>
      <w:p w14:paraId="5F4BB819" w14:textId="77777777" w:rsidR="00ED265D" w:rsidRPr="0073151A" w:rsidRDefault="000E700C"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0E700C"/>
    <w:rsid w:val="00110EB3"/>
    <w:rsid w:val="0016666F"/>
    <w:rsid w:val="00167C15"/>
    <w:rsid w:val="001B3EC0"/>
    <w:rsid w:val="001D0116"/>
    <w:rsid w:val="001D4323"/>
    <w:rsid w:val="001E1079"/>
    <w:rsid w:val="00203642"/>
    <w:rsid w:val="00212BA0"/>
    <w:rsid w:val="00226438"/>
    <w:rsid w:val="002523DE"/>
    <w:rsid w:val="002568D3"/>
    <w:rsid w:val="0027284C"/>
    <w:rsid w:val="002B5FA6"/>
    <w:rsid w:val="002C6423"/>
    <w:rsid w:val="002D2D44"/>
    <w:rsid w:val="003068E2"/>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C7978"/>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2B73"/>
    <w:rsid w:val="00CB6669"/>
    <w:rsid w:val="00CE249F"/>
    <w:rsid w:val="00CF17D0"/>
    <w:rsid w:val="00D254A4"/>
    <w:rsid w:val="00D42339"/>
    <w:rsid w:val="00D61AC2"/>
    <w:rsid w:val="00D83B8C"/>
    <w:rsid w:val="00D930F7"/>
    <w:rsid w:val="00DA4281"/>
    <w:rsid w:val="00DB1ADC"/>
    <w:rsid w:val="00DD4332"/>
    <w:rsid w:val="00E12A51"/>
    <w:rsid w:val="00E736B9"/>
    <w:rsid w:val="00E777AD"/>
    <w:rsid w:val="00EA4B61"/>
    <w:rsid w:val="00EC5EE0"/>
    <w:rsid w:val="00ED265D"/>
    <w:rsid w:val="00EE2A6C"/>
    <w:rsid w:val="00EF1220"/>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4B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3068E2"/>
    <w:rPr>
      <w:sz w:val="16"/>
      <w:szCs w:val="16"/>
    </w:rPr>
  </w:style>
  <w:style w:type="paragraph" w:styleId="CommentText">
    <w:name w:val="annotation text"/>
    <w:basedOn w:val="Normal"/>
    <w:link w:val="CommentTextChar"/>
    <w:uiPriority w:val="99"/>
    <w:semiHidden/>
    <w:unhideWhenUsed/>
    <w:rsid w:val="003068E2"/>
    <w:rPr>
      <w:sz w:val="20"/>
      <w:szCs w:val="20"/>
    </w:rPr>
  </w:style>
  <w:style w:type="character" w:customStyle="1" w:styleId="CommentTextChar">
    <w:name w:val="Comment Text Char"/>
    <w:basedOn w:val="DefaultParagraphFont"/>
    <w:link w:val="CommentText"/>
    <w:uiPriority w:val="99"/>
    <w:semiHidden/>
    <w:rsid w:val="003068E2"/>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068E2"/>
    <w:rPr>
      <w:b/>
      <w:bCs/>
    </w:rPr>
  </w:style>
  <w:style w:type="character" w:customStyle="1" w:styleId="CommentSubjectChar">
    <w:name w:val="Comment Subject Char"/>
    <w:basedOn w:val="CommentTextChar"/>
    <w:link w:val="CommentSubject"/>
    <w:uiPriority w:val="99"/>
    <w:semiHidden/>
    <w:rsid w:val="003068E2"/>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13560</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2020-07-30T04:00:00+00:00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3F739-25C0-42B5-9ED3-26A9D5A5FCCD}">
  <ds:schemaRefs>
    <ds:schemaRef ds:uri="http://schemas.microsoft.com/sharepoint/v3/contenttype/forms"/>
  </ds:schemaRefs>
</ds:datastoreItem>
</file>

<file path=customXml/itemProps2.xml><?xml version="1.0" encoding="utf-8"?>
<ds:datastoreItem xmlns:ds="http://schemas.openxmlformats.org/officeDocument/2006/customXml" ds:itemID="{C25BB524-8596-4526-88C6-5F01BFC1079D}">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611DA8F8-0794-4B9D-B0BA-C244C6FD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2020-07-27T14:15:00Z</dcterms:created>
  <dcterms:modified xsi:type="dcterms:W3CDTF">2020-07-27T14:15:00Z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