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9538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39317</w:t>
      </w:r>
      <w:r w:rsidR="0016666F" w:rsidRPr="006E7BAE">
        <w:t>     </w:t>
      </w:r>
    </w:p>
    <w:bookmarkEnd w:id="0"/>
    <w:p w14:paraId="4E39538F" w14:textId="77777777" w:rsidR="009F436C" w:rsidRPr="006E7BAE" w:rsidRDefault="009F436C" w:rsidP="00382FEC"/>
    <w:p w14:paraId="4E39539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E395394" w14:textId="77777777" w:rsidTr="00C173B0">
        <w:tc>
          <w:tcPr>
            <w:tcW w:w="2269" w:type="pct"/>
          </w:tcPr>
          <w:p w14:paraId="4E395391" w14:textId="77777777" w:rsidR="00417FB7" w:rsidRPr="006E7BAE" w:rsidRDefault="00B261BC" w:rsidP="008262A3">
            <w:r>
              <w:t>January 21</w:t>
            </w:r>
            <w:r w:rsidR="00543EDD">
              <w:t>, 2021</w:t>
            </w:r>
          </w:p>
        </w:tc>
        <w:tc>
          <w:tcPr>
            <w:tcW w:w="381" w:type="pct"/>
          </w:tcPr>
          <w:p w14:paraId="4E395392" w14:textId="77777777" w:rsidR="00417FB7" w:rsidRPr="006E7BAE" w:rsidRDefault="00417FB7" w:rsidP="00382FEC"/>
        </w:tc>
        <w:tc>
          <w:tcPr>
            <w:tcW w:w="2350" w:type="pct"/>
          </w:tcPr>
          <w:p w14:paraId="4E395393" w14:textId="77777777" w:rsidR="00417FB7" w:rsidRPr="00D83B8C" w:rsidRDefault="00B261BC" w:rsidP="00816B78">
            <w:pPr>
              <w:rPr>
                <w:lang w:val="en-US"/>
              </w:rPr>
            </w:pPr>
            <w:r>
              <w:t>Le 21</w:t>
            </w:r>
            <w:r w:rsidR="00543EDD">
              <w:t xml:space="preserve"> janvier 2021</w:t>
            </w:r>
          </w:p>
        </w:tc>
      </w:tr>
      <w:tr w:rsidR="00E12A51" w:rsidRPr="006E7BAE" w14:paraId="4E3953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39539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39539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39539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E3953AC" w14:textId="77777777" w:rsidTr="00C173B0">
        <w:tc>
          <w:tcPr>
            <w:tcW w:w="2269" w:type="pct"/>
          </w:tcPr>
          <w:p w14:paraId="4E395399" w14:textId="77777777" w:rsidR="001565A8" w:rsidRDefault="00B261BC">
            <w:pPr>
              <w:pStyle w:val="SCCLsocPrefix"/>
            </w:pPr>
            <w:r>
              <w:t>BETWEEN:</w:t>
            </w:r>
            <w:r>
              <w:br/>
            </w:r>
          </w:p>
          <w:p w14:paraId="4E39539A" w14:textId="77777777" w:rsidR="001565A8" w:rsidRDefault="00B261BC">
            <w:pPr>
              <w:pStyle w:val="SCCLsocParty"/>
            </w:pPr>
            <w:r>
              <w:t>BC Government and Service Employees’ Union (BCGEU)</w:t>
            </w:r>
            <w:r>
              <w:br/>
            </w:r>
          </w:p>
          <w:p w14:paraId="4E39539B" w14:textId="77777777" w:rsidR="001565A8" w:rsidRDefault="00B261BC">
            <w:pPr>
              <w:pStyle w:val="SCCLsocPartyRole"/>
            </w:pPr>
            <w:r>
              <w:t>Applicant</w:t>
            </w:r>
            <w:r>
              <w:br/>
            </w:r>
          </w:p>
          <w:p w14:paraId="4E39539C" w14:textId="77777777" w:rsidR="001565A8" w:rsidRDefault="00B261BC">
            <w:pPr>
              <w:pStyle w:val="SCCLsocVersus"/>
            </w:pPr>
            <w:r>
              <w:t>- and -</w:t>
            </w:r>
            <w:r>
              <w:br/>
            </w:r>
          </w:p>
          <w:p w14:paraId="4E39539D" w14:textId="77777777" w:rsidR="001565A8" w:rsidRDefault="00B261BC">
            <w:pPr>
              <w:pStyle w:val="SCCLsocParty"/>
            </w:pPr>
            <w:r>
              <w:t>Bryce J. Casavant</w:t>
            </w:r>
            <w:r>
              <w:br/>
            </w:r>
          </w:p>
          <w:p w14:paraId="4E39539E" w14:textId="77777777" w:rsidR="001565A8" w:rsidRDefault="00B261BC">
            <w:pPr>
              <w:pStyle w:val="SCCLsocPartyRole"/>
            </w:pPr>
            <w:r>
              <w:t>Respondent</w:t>
            </w:r>
            <w:r>
              <w:br/>
            </w:r>
          </w:p>
          <w:p w14:paraId="4E39539F" w14:textId="77777777" w:rsidR="001565A8" w:rsidRDefault="00B261BC">
            <w:pPr>
              <w:pStyle w:val="SCCLsocVersus"/>
            </w:pPr>
            <w:r>
              <w:t>- and -</w:t>
            </w:r>
            <w:r>
              <w:br/>
            </w:r>
          </w:p>
          <w:p w14:paraId="4E3953A0" w14:textId="77777777" w:rsidR="001565A8" w:rsidRDefault="00B261BC">
            <w:pPr>
              <w:pStyle w:val="SCCLsocParty"/>
            </w:pPr>
            <w:r>
              <w:t>British Columbia Labour Relations Board</w:t>
            </w:r>
            <w:r>
              <w:br/>
            </w:r>
          </w:p>
          <w:p w14:paraId="4E3953A1" w14:textId="77777777" w:rsidR="001565A8" w:rsidRDefault="00B261BC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4E3953A2" w14:textId="77777777" w:rsidR="00824412" w:rsidRPr="006E7BAE" w:rsidRDefault="00824412" w:rsidP="00375294"/>
        </w:tc>
        <w:tc>
          <w:tcPr>
            <w:tcW w:w="2350" w:type="pct"/>
          </w:tcPr>
          <w:p w14:paraId="4E3953A3" w14:textId="77777777" w:rsidR="001565A8" w:rsidRDefault="00B261BC">
            <w:pPr>
              <w:pStyle w:val="SCCLsocPrefix"/>
            </w:pPr>
            <w:r>
              <w:t>ENTRE :</w:t>
            </w:r>
            <w:r>
              <w:br/>
            </w:r>
          </w:p>
          <w:p w14:paraId="4E3953A4" w14:textId="77777777" w:rsidR="001565A8" w:rsidRDefault="00B261BC">
            <w:pPr>
              <w:pStyle w:val="SCCLsocParty"/>
            </w:pPr>
            <w:r>
              <w:t>BC Government and Service Employees’ Union (BCGEU)</w:t>
            </w:r>
            <w:r>
              <w:br/>
            </w:r>
          </w:p>
          <w:p w14:paraId="4E3953A5" w14:textId="77777777" w:rsidR="001565A8" w:rsidRPr="00B261BC" w:rsidRDefault="00B261B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261BC">
              <w:rPr>
                <w:lang w:val="fr-CA"/>
              </w:rPr>
              <w:br/>
            </w:r>
          </w:p>
          <w:p w14:paraId="4E3953A6" w14:textId="77777777" w:rsidR="001565A8" w:rsidRPr="00B261BC" w:rsidRDefault="00B261BC">
            <w:pPr>
              <w:pStyle w:val="SCCLsocVersus"/>
              <w:rPr>
                <w:lang w:val="fr-CA"/>
              </w:rPr>
            </w:pPr>
            <w:r w:rsidRPr="00B261BC">
              <w:rPr>
                <w:lang w:val="fr-CA"/>
              </w:rPr>
              <w:t>- et -</w:t>
            </w:r>
            <w:r w:rsidRPr="00B261BC">
              <w:rPr>
                <w:lang w:val="fr-CA"/>
              </w:rPr>
              <w:br/>
            </w:r>
          </w:p>
          <w:p w14:paraId="4E3953A7" w14:textId="77777777" w:rsidR="001565A8" w:rsidRPr="00B261BC" w:rsidRDefault="00B261BC">
            <w:pPr>
              <w:pStyle w:val="SCCLsocParty"/>
              <w:rPr>
                <w:lang w:val="fr-CA"/>
              </w:rPr>
            </w:pPr>
            <w:r w:rsidRPr="00B261BC">
              <w:rPr>
                <w:lang w:val="fr-CA"/>
              </w:rPr>
              <w:t>Bryce J. Casavant</w:t>
            </w:r>
            <w:r w:rsidRPr="00B261BC">
              <w:rPr>
                <w:lang w:val="fr-CA"/>
              </w:rPr>
              <w:br/>
            </w:r>
          </w:p>
          <w:p w14:paraId="4E3953A8" w14:textId="77777777" w:rsidR="001565A8" w:rsidRDefault="00B261BC">
            <w:pPr>
              <w:pStyle w:val="SCCLsocPartyRole"/>
            </w:pPr>
            <w:r>
              <w:t>Intimé</w:t>
            </w:r>
            <w:r>
              <w:br/>
            </w:r>
          </w:p>
          <w:p w14:paraId="4E3953A9" w14:textId="77777777" w:rsidR="001565A8" w:rsidRDefault="00B261BC">
            <w:pPr>
              <w:pStyle w:val="SCCLsocVersus"/>
            </w:pPr>
            <w:r>
              <w:t>- et -</w:t>
            </w:r>
            <w:r>
              <w:br/>
            </w:r>
          </w:p>
          <w:p w14:paraId="4E3953AA" w14:textId="77777777" w:rsidR="001565A8" w:rsidRDefault="00B261BC">
            <w:pPr>
              <w:pStyle w:val="SCCLsocParty"/>
            </w:pPr>
            <w:r>
              <w:t>British Columbia Labour Relations Board</w:t>
            </w:r>
            <w:r>
              <w:br/>
            </w:r>
          </w:p>
          <w:p w14:paraId="4E3953AB" w14:textId="7A7BF47C" w:rsidR="001565A8" w:rsidRDefault="00B261BC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4E3953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3953A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3953A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3953A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35F78" w14:paraId="4E3953BA" w14:textId="77777777" w:rsidTr="00635F78">
        <w:trPr>
          <w:trHeight w:val="2291"/>
        </w:trPr>
        <w:tc>
          <w:tcPr>
            <w:tcW w:w="2269" w:type="pct"/>
          </w:tcPr>
          <w:p w14:paraId="4E3953B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E3953B2" w14:textId="77777777" w:rsidR="00824412" w:rsidRPr="006E7BAE" w:rsidRDefault="00824412" w:rsidP="00417FB7">
            <w:pPr>
              <w:jc w:val="center"/>
            </w:pPr>
          </w:p>
          <w:p w14:paraId="4E3953B3" w14:textId="11055C01" w:rsidR="00824412" w:rsidRDefault="00B261BC" w:rsidP="00011960">
            <w:pPr>
              <w:jc w:val="both"/>
            </w:pPr>
            <w:r>
              <w:rPr>
                <w:lang w:eastAsia="en-CA"/>
              </w:rPr>
              <w:t>The motion for leave to intervene by the Government of British Columbia as Represented by the Public Service Agency is dismissed.</w:t>
            </w:r>
            <w:r w:rsidRPr="006E7BAE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</w:t>
            </w:r>
            <w:r w:rsidR="00824412" w:rsidRPr="006E7BAE">
              <w:lastRenderedPageBreak/>
              <w:t xml:space="preserve">Number </w:t>
            </w:r>
            <w:r w:rsidR="00824412">
              <w:t>CA46376</w:t>
            </w:r>
            <w:r w:rsidR="00824412" w:rsidRPr="006E7BAE">
              <w:t xml:space="preserve">, </w:t>
            </w:r>
            <w:r w:rsidR="006312E4">
              <w:t xml:space="preserve">2020 BCCA 159, </w:t>
            </w:r>
            <w:r w:rsidR="00824412" w:rsidRPr="006E7BAE">
              <w:t xml:space="preserve">dated </w:t>
            </w:r>
            <w:r w:rsidR="00824412">
              <w:t>June 4, 2020</w:t>
            </w:r>
            <w:r w:rsidR="006312E4">
              <w:t>,</w:t>
            </w:r>
            <w:r w:rsidR="00824412" w:rsidRPr="006E7BAE">
              <w:t xml:space="preserve"> is </w:t>
            </w:r>
            <w:r>
              <w:rPr>
                <w:lang w:eastAsia="en-CA"/>
              </w:rPr>
              <w:t>dismissed with costs to the respondent</w:t>
            </w:r>
            <w:r w:rsidR="006312E4">
              <w:rPr>
                <w:lang w:eastAsia="en-CA"/>
              </w:rPr>
              <w:t>,</w:t>
            </w:r>
            <w:r>
              <w:rPr>
                <w:lang w:eastAsia="en-CA"/>
              </w:rPr>
              <w:t xml:space="preserve"> Bryce J. Casavant.</w:t>
            </w:r>
          </w:p>
          <w:p w14:paraId="4E3953B4" w14:textId="77777777" w:rsidR="003F6511" w:rsidRDefault="003F6511" w:rsidP="00011960">
            <w:pPr>
              <w:jc w:val="both"/>
            </w:pPr>
          </w:p>
          <w:p w14:paraId="4E3953B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E3953B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3953B7" w14:textId="77777777" w:rsidR="00824412" w:rsidRPr="00635F78" w:rsidRDefault="00824412" w:rsidP="00C2612E">
            <w:pPr>
              <w:jc w:val="center"/>
            </w:pPr>
            <w:r w:rsidRPr="00635F78">
              <w:t>JUGEMENT</w:t>
            </w:r>
          </w:p>
          <w:p w14:paraId="4E3953B8" w14:textId="77777777" w:rsidR="00824412" w:rsidRPr="00635F78" w:rsidRDefault="00824412" w:rsidP="00417FB7">
            <w:pPr>
              <w:jc w:val="center"/>
            </w:pPr>
          </w:p>
          <w:p w14:paraId="4E3953B9" w14:textId="66E03D6B" w:rsidR="003F6511" w:rsidRPr="006E7BAE" w:rsidRDefault="00B261BC" w:rsidP="00635F78">
            <w:pPr>
              <w:jc w:val="both"/>
              <w:rPr>
                <w:lang w:val="fr-CA"/>
              </w:rPr>
            </w:pPr>
            <w:r w:rsidRPr="00635F78">
              <w:rPr>
                <w:rFonts w:cs="Times New Roman"/>
                <w:szCs w:val="24"/>
              </w:rPr>
              <w:t xml:space="preserve">La requête pour permission d’intervenir du </w:t>
            </w:r>
            <w:r w:rsidR="006312E4" w:rsidRPr="00635F78">
              <w:rPr>
                <w:lang w:eastAsia="en-CA"/>
              </w:rPr>
              <w:t>Government of British Columbia</w:t>
            </w:r>
            <w:r w:rsidR="009866E5" w:rsidRPr="00635F78">
              <w:rPr>
                <w:lang w:eastAsia="en-CA"/>
              </w:rPr>
              <w:t xml:space="preserve"> as</w:t>
            </w:r>
            <w:r w:rsidR="006312E4" w:rsidRPr="00635F78">
              <w:rPr>
                <w:lang w:eastAsia="en-CA"/>
              </w:rPr>
              <w:t xml:space="preserve"> </w:t>
            </w:r>
            <w:r w:rsidR="00635F78" w:rsidRPr="00635F78">
              <w:rPr>
                <w:lang w:eastAsia="en-CA"/>
              </w:rPr>
              <w:t>R</w:t>
            </w:r>
            <w:r w:rsidR="00947508" w:rsidRPr="00635F78">
              <w:rPr>
                <w:lang w:eastAsia="en-CA"/>
              </w:rPr>
              <w:t>epr</w:t>
            </w:r>
            <w:r w:rsidR="009866E5" w:rsidRPr="00635F78">
              <w:rPr>
                <w:lang w:eastAsia="en-CA"/>
              </w:rPr>
              <w:t>e</w:t>
            </w:r>
            <w:r w:rsidR="00947508" w:rsidRPr="00635F78">
              <w:rPr>
                <w:lang w:eastAsia="en-CA"/>
              </w:rPr>
              <w:t>sent</w:t>
            </w:r>
            <w:r w:rsidR="009866E5" w:rsidRPr="00635F78">
              <w:rPr>
                <w:lang w:eastAsia="en-CA"/>
              </w:rPr>
              <w:t>ed</w:t>
            </w:r>
            <w:r w:rsidR="00947508" w:rsidRPr="00635F78">
              <w:rPr>
                <w:lang w:eastAsia="en-CA"/>
              </w:rPr>
              <w:t xml:space="preserve"> </w:t>
            </w:r>
            <w:r w:rsidR="009866E5" w:rsidRPr="00635F78">
              <w:rPr>
                <w:lang w:eastAsia="en-CA"/>
              </w:rPr>
              <w:t>by the</w:t>
            </w:r>
            <w:r w:rsidR="00947508" w:rsidRPr="00635F78">
              <w:rPr>
                <w:lang w:eastAsia="en-CA"/>
              </w:rPr>
              <w:t xml:space="preserve"> </w:t>
            </w:r>
            <w:r w:rsidR="006312E4" w:rsidRPr="00635F78">
              <w:rPr>
                <w:lang w:eastAsia="en-CA"/>
              </w:rPr>
              <w:t xml:space="preserve">Public Service Agency </w:t>
            </w:r>
            <w:r w:rsidRPr="00635F78">
              <w:rPr>
                <w:rFonts w:cs="Times New Roman"/>
                <w:szCs w:val="24"/>
              </w:rPr>
              <w:t xml:space="preserve">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261BC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261BC">
              <w:rPr>
                <w:lang w:val="fr-CA"/>
              </w:rPr>
              <w:lastRenderedPageBreak/>
              <w:t>CA46376</w:t>
            </w:r>
            <w:r w:rsidR="00824412" w:rsidRPr="006E7BAE">
              <w:rPr>
                <w:lang w:val="fr-CA"/>
              </w:rPr>
              <w:t xml:space="preserve">, </w:t>
            </w:r>
            <w:r w:rsidR="006312E4" w:rsidRPr="00B261BC">
              <w:rPr>
                <w:lang w:val="fr-CA"/>
              </w:rPr>
              <w:t xml:space="preserve">2020 BCCA 159,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261BC">
              <w:rPr>
                <w:lang w:val="fr-CA"/>
              </w:rPr>
              <w:t>4 juin 2020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 en faveur de l’intimé</w:t>
            </w:r>
            <w:r w:rsidR="006312E4">
              <w:rPr>
                <w:lang w:val="fr-CA"/>
              </w:rPr>
              <w:t>,</w:t>
            </w:r>
            <w:r>
              <w:rPr>
                <w:lang w:val="fr-CA"/>
              </w:rPr>
              <w:t xml:space="preserve"> Bryce J. Casavant.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E3953BB" w14:textId="77777777" w:rsidR="009F436C" w:rsidRPr="00D83B8C" w:rsidRDefault="009F436C" w:rsidP="00B261BC">
      <w:pPr>
        <w:rPr>
          <w:lang w:val="fr-CA"/>
        </w:rPr>
      </w:pPr>
    </w:p>
    <w:p w14:paraId="4E3953BC" w14:textId="77777777" w:rsidR="009F436C" w:rsidRPr="00D83B8C" w:rsidRDefault="009F436C" w:rsidP="00417FB7">
      <w:pPr>
        <w:jc w:val="center"/>
        <w:rPr>
          <w:lang w:val="fr-CA"/>
        </w:rPr>
      </w:pPr>
    </w:p>
    <w:p w14:paraId="4E3953B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E3953BE" w14:textId="77777777" w:rsidR="003A37CF" w:rsidRPr="00D83B8C" w:rsidRDefault="003A37CF" w:rsidP="00B261B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635F78">
      <w:headerReference w:type="default" r:id="rId9"/>
      <w:headerReference w:type="first" r:id="rId10"/>
      <w:type w:val="continuous"/>
      <w:pgSz w:w="12240" w:h="15840"/>
      <w:pgMar w:top="720" w:right="1440" w:bottom="20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953C1" w14:textId="77777777" w:rsidR="00983D48" w:rsidRDefault="00983D48">
      <w:r>
        <w:separator/>
      </w:r>
    </w:p>
  </w:endnote>
  <w:endnote w:type="continuationSeparator" w:id="0">
    <w:p w14:paraId="4E3953C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953BF" w14:textId="77777777" w:rsidR="00983D48" w:rsidRDefault="00983D48">
      <w:r>
        <w:separator/>
      </w:r>
    </w:p>
  </w:footnote>
  <w:footnote w:type="continuationSeparator" w:id="0">
    <w:p w14:paraId="4E3953C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953C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11A2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3953C4" w14:textId="77777777" w:rsidR="008F53F3" w:rsidRDefault="008F53F3" w:rsidP="008F53F3">
    <w:pPr>
      <w:rPr>
        <w:szCs w:val="24"/>
      </w:rPr>
    </w:pPr>
  </w:p>
  <w:p w14:paraId="4E3953C5" w14:textId="77777777" w:rsidR="008F53F3" w:rsidRDefault="008F53F3" w:rsidP="008F53F3">
    <w:pPr>
      <w:rPr>
        <w:szCs w:val="24"/>
      </w:rPr>
    </w:pPr>
  </w:p>
  <w:p w14:paraId="4E3953C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39317</w:t>
    </w:r>
    <w:r>
      <w:rPr>
        <w:szCs w:val="24"/>
      </w:rPr>
      <w:t>     </w:t>
    </w:r>
  </w:p>
  <w:p w14:paraId="4E3953C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093234"/>
      <w:lock w:val="sdtContentLocked"/>
      <w:showingPlcHdr/>
      <w:text/>
    </w:sdtPr>
    <w:sdtEndPr/>
    <w:sdtContent>
      <w:p w14:paraId="4E3953C8" w14:textId="77777777" w:rsidR="0073151A" w:rsidRDefault="0073151A" w:rsidP="0073151A"/>
      <w:p w14:paraId="4E3953C9" w14:textId="77777777" w:rsidR="0073151A" w:rsidRPr="006E7BAE" w:rsidRDefault="0073151A" w:rsidP="0073151A"/>
      <w:p w14:paraId="4E3953CA" w14:textId="77777777" w:rsidR="0073151A" w:rsidRPr="006E7BAE" w:rsidRDefault="0073151A" w:rsidP="0073151A"/>
      <w:p w14:paraId="4E3953CB" w14:textId="77777777" w:rsidR="0073151A" w:rsidRPr="006E7BAE" w:rsidRDefault="0073151A" w:rsidP="0073151A"/>
      <w:p w14:paraId="4E3953CC" w14:textId="77777777" w:rsidR="0073151A" w:rsidRDefault="0073151A" w:rsidP="0073151A"/>
      <w:p w14:paraId="4E3953CD" w14:textId="77777777" w:rsidR="0073151A" w:rsidRDefault="0073151A" w:rsidP="0073151A"/>
      <w:p w14:paraId="4E3953CE" w14:textId="77777777" w:rsidR="0073151A" w:rsidRDefault="0073151A" w:rsidP="0073151A"/>
      <w:p w14:paraId="4E3953CF" w14:textId="77777777" w:rsidR="0073151A" w:rsidRDefault="0073151A" w:rsidP="0073151A"/>
      <w:p w14:paraId="4E3953D0" w14:textId="77777777" w:rsidR="0073151A" w:rsidRDefault="0073151A" w:rsidP="0073151A"/>
      <w:p w14:paraId="4E3953D1" w14:textId="77777777" w:rsidR="0073151A" w:rsidRPr="006E7BAE" w:rsidRDefault="0073151A" w:rsidP="0073151A"/>
      <w:p w14:paraId="4E3953D2" w14:textId="77777777" w:rsidR="00ED265D" w:rsidRPr="0073151A" w:rsidRDefault="00111A2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00C1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1A28"/>
    <w:rsid w:val="001565A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12E4"/>
    <w:rsid w:val="00635F78"/>
    <w:rsid w:val="00650109"/>
    <w:rsid w:val="006E7BAE"/>
    <w:rsid w:val="006F4B6B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7508"/>
    <w:rsid w:val="00951EF6"/>
    <w:rsid w:val="0096638C"/>
    <w:rsid w:val="00971A08"/>
    <w:rsid w:val="00983D48"/>
    <w:rsid w:val="009866E5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61BC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E39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E58C963-EFFF-443B-8B72-97C70C2B4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692A6-9572-4B9B-9FCA-03AA523B3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1416E-A473-4494-ABE3-58A65E983B0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2021-01-15T18:38:00Z</dcterms:created>
  <dcterms:modified xsi:type="dcterms:W3CDTF">2021-01-15T18:38:00Z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